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4D" w:rsidRPr="0034245F" w:rsidRDefault="00DE294D" w:rsidP="00B93F30">
      <w:pPr>
        <w:widowControl w:val="0"/>
        <w:spacing w:after="0" w:line="240" w:lineRule="auto"/>
        <w:ind w:left="2835"/>
        <w:jc w:val="right"/>
        <w:rPr>
          <w:rFonts w:ascii="Times New Roman" w:hAnsi="Times New Roman"/>
          <w:bCs/>
          <w:sz w:val="20"/>
          <w:szCs w:val="20"/>
          <w:shd w:val="clear" w:color="auto" w:fill="FFFFFF"/>
        </w:rPr>
      </w:pPr>
      <w:bookmarkStart w:id="0" w:name="_GoBack"/>
      <w:r w:rsidRPr="0034245F">
        <w:rPr>
          <w:rFonts w:ascii="Times New Roman" w:hAnsi="Times New Roman"/>
          <w:bCs/>
          <w:sz w:val="20"/>
          <w:szCs w:val="20"/>
          <w:shd w:val="clear" w:color="auto" w:fill="FFFFFF"/>
        </w:rPr>
        <w:t>ЗАТВЕРДЖЕНО</w:t>
      </w:r>
      <w:r w:rsidRPr="0034245F">
        <w:rPr>
          <w:rFonts w:ascii="Times New Roman" w:hAnsi="Times New Roman"/>
          <w:bCs/>
          <w:sz w:val="20"/>
          <w:szCs w:val="20"/>
          <w:shd w:val="clear" w:color="auto" w:fill="FFFFFF"/>
        </w:rPr>
        <w:br/>
        <w:t>постановою Кабінету Міністрів України</w:t>
      </w:r>
      <w:r w:rsidRPr="0034245F">
        <w:rPr>
          <w:rFonts w:ascii="Times New Roman" w:hAnsi="Times New Roman"/>
          <w:bCs/>
          <w:sz w:val="20"/>
          <w:szCs w:val="20"/>
          <w:shd w:val="clear" w:color="auto" w:fill="FFFFFF"/>
        </w:rPr>
        <w:br/>
        <w:t>від 5 липня 2019 р. № 690</w:t>
      </w:r>
      <w:r w:rsidRPr="0034245F">
        <w:rPr>
          <w:rFonts w:ascii="Times New Roman" w:hAnsi="Times New Roman"/>
          <w:bCs/>
          <w:sz w:val="20"/>
          <w:szCs w:val="20"/>
          <w:shd w:val="clear" w:color="auto" w:fill="FFFFFF"/>
        </w:rPr>
        <w:br/>
        <w:t>(в редакції постанови Кабінету Міністрів України</w:t>
      </w:r>
      <w:r w:rsidR="00643603" w:rsidRPr="0034245F">
        <w:rPr>
          <w:rFonts w:ascii="Times New Roman" w:hAnsi="Times New Roman"/>
          <w:bCs/>
          <w:sz w:val="20"/>
          <w:szCs w:val="20"/>
          <w:shd w:val="clear" w:color="auto" w:fill="FFFFFF"/>
        </w:rPr>
        <w:br/>
      </w:r>
      <w:r w:rsidRPr="0034245F">
        <w:rPr>
          <w:rFonts w:ascii="Times New Roman" w:hAnsi="Times New Roman"/>
          <w:bCs/>
          <w:sz w:val="20"/>
          <w:szCs w:val="20"/>
          <w:shd w:val="clear" w:color="auto" w:fill="FFFFFF"/>
        </w:rPr>
        <w:t xml:space="preserve"> </w:t>
      </w:r>
      <w:r w:rsidRPr="0034245F">
        <w:rPr>
          <w:rFonts w:ascii="Times New Roman" w:hAnsi="Times New Roman"/>
          <w:sz w:val="20"/>
          <w:szCs w:val="20"/>
        </w:rPr>
        <w:t>від 2 лютого 2022 р. № 85</w:t>
      </w:r>
      <w:r w:rsidRPr="0034245F">
        <w:rPr>
          <w:rFonts w:ascii="Times New Roman" w:hAnsi="Times New Roman"/>
          <w:bCs/>
          <w:sz w:val="20"/>
          <w:szCs w:val="20"/>
          <w:shd w:val="clear" w:color="auto" w:fill="FFFFFF"/>
        </w:rPr>
        <w:t>)</w:t>
      </w:r>
    </w:p>
    <w:p w:rsidR="00643603" w:rsidRPr="0034245F" w:rsidRDefault="00643603" w:rsidP="00B93F30">
      <w:pPr>
        <w:widowControl w:val="0"/>
        <w:spacing w:after="0" w:line="240" w:lineRule="auto"/>
        <w:ind w:left="2835"/>
        <w:jc w:val="center"/>
        <w:rPr>
          <w:rFonts w:ascii="Times New Roman" w:hAnsi="Times New Roman"/>
          <w:bCs/>
          <w:sz w:val="20"/>
          <w:szCs w:val="20"/>
          <w:shd w:val="clear" w:color="auto" w:fill="FFFFFF"/>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ТИПОВИЙ ДОГОВІР</w:t>
      </w:r>
      <w:r w:rsidRPr="0034245F">
        <w:rPr>
          <w:rFonts w:ascii="Times New Roman" w:hAnsi="Times New Roman"/>
          <w:b/>
          <w:sz w:val="20"/>
          <w:szCs w:val="20"/>
        </w:rPr>
        <w:br/>
        <w:t>з власником (користувачем) будівлі (приміщення у будівлі)</w:t>
      </w:r>
      <w:r w:rsidRPr="0034245F">
        <w:rPr>
          <w:rFonts w:ascii="Times New Roman" w:hAnsi="Times New Roman"/>
          <w:b/>
          <w:sz w:val="20"/>
          <w:szCs w:val="20"/>
        </w:rPr>
        <w:br/>
        <w:t>про надання послуг з централізованого водопостачання та централізованого водовідведення</w:t>
      </w:r>
    </w:p>
    <w:p w:rsidR="00B93F30" w:rsidRPr="0034245F" w:rsidRDefault="00B93F30" w:rsidP="00B93F30">
      <w:pPr>
        <w:widowControl w:val="0"/>
        <w:spacing w:after="0" w:line="240" w:lineRule="auto"/>
        <w:jc w:val="both"/>
        <w:rPr>
          <w:rFonts w:ascii="Times New Roman" w:hAnsi="Times New Roman"/>
          <w:sz w:val="20"/>
          <w:szCs w:val="20"/>
        </w:rPr>
      </w:pPr>
    </w:p>
    <w:p w:rsidR="00FF18C9" w:rsidRPr="0034245F" w:rsidRDefault="00FF18C9" w:rsidP="00FF18C9">
      <w:pPr>
        <w:widowControl w:val="0"/>
        <w:spacing w:after="0" w:line="230" w:lineRule="auto"/>
        <w:rPr>
          <w:rFonts w:ascii="Times New Roman" w:hAnsi="Times New Roman"/>
          <w:sz w:val="20"/>
          <w:szCs w:val="20"/>
        </w:rPr>
      </w:pPr>
      <w:r w:rsidRPr="0034245F">
        <w:rPr>
          <w:rFonts w:ascii="Times New Roman" w:hAnsi="Times New Roman"/>
          <w:sz w:val="20"/>
          <w:szCs w:val="20"/>
        </w:rPr>
        <w:t xml:space="preserve">смт Великодолинське </w:t>
      </w:r>
      <w:r w:rsidRPr="0034245F">
        <w:rPr>
          <w:rFonts w:ascii="Times New Roman" w:hAnsi="Times New Roman"/>
          <w:sz w:val="20"/>
          <w:szCs w:val="20"/>
        </w:rPr>
        <w:tab/>
        <w:t xml:space="preserve">                                                              </w:t>
      </w:r>
      <w:r w:rsidR="00CB1FC9" w:rsidRPr="0034245F">
        <w:rPr>
          <w:rFonts w:ascii="Times New Roman" w:hAnsi="Times New Roman"/>
          <w:sz w:val="20"/>
          <w:szCs w:val="20"/>
        </w:rPr>
        <w:t xml:space="preserve">                                                         </w:t>
      </w:r>
      <w:r w:rsidRPr="0034245F">
        <w:rPr>
          <w:rFonts w:ascii="Times New Roman" w:hAnsi="Times New Roman"/>
          <w:sz w:val="20"/>
          <w:szCs w:val="20"/>
        </w:rPr>
        <w:t>___ ___________ 2024 р.</w:t>
      </w:r>
    </w:p>
    <w:p w:rsidR="00FF18C9" w:rsidRPr="0034245F" w:rsidRDefault="00FF18C9" w:rsidP="00FF18C9">
      <w:pPr>
        <w:widowControl w:val="0"/>
        <w:spacing w:after="0" w:line="230" w:lineRule="auto"/>
        <w:rPr>
          <w:rFonts w:ascii="Times New Roman" w:hAnsi="Times New Roman"/>
          <w:sz w:val="20"/>
          <w:szCs w:val="20"/>
        </w:rPr>
      </w:pPr>
    </w:p>
    <w:p w:rsidR="00DE294D" w:rsidRPr="0034245F" w:rsidRDefault="00FF18C9" w:rsidP="00FF18C9">
      <w:pPr>
        <w:widowControl w:val="0"/>
        <w:spacing w:after="0" w:line="240" w:lineRule="auto"/>
        <w:ind w:firstLine="567"/>
        <w:jc w:val="both"/>
        <w:rPr>
          <w:rFonts w:ascii="Times New Roman" w:hAnsi="Times New Roman"/>
          <w:sz w:val="20"/>
          <w:szCs w:val="20"/>
        </w:rPr>
      </w:pPr>
      <w:r w:rsidRPr="0034245F">
        <w:rPr>
          <w:rFonts w:ascii="Times New Roman" w:hAnsi="Times New Roman"/>
          <w:b/>
          <w:sz w:val="20"/>
          <w:szCs w:val="20"/>
        </w:rPr>
        <w:t xml:space="preserve">КП «ВЕЛИКОДОЛИНСЬКЕ» </w:t>
      </w:r>
      <w:r w:rsidRPr="0034245F">
        <w:rPr>
          <w:rFonts w:ascii="Times New Roman" w:hAnsi="Times New Roman"/>
          <w:sz w:val="20"/>
          <w:szCs w:val="20"/>
        </w:rPr>
        <w:t xml:space="preserve">(далі - виконавець) в особі директора Гончарова С.В., що діє на підставі Статуту, </w:t>
      </w:r>
      <w:r w:rsidR="00DE294D" w:rsidRPr="0034245F">
        <w:rPr>
          <w:rFonts w:ascii="Times New Roman" w:hAnsi="Times New Roman"/>
          <w:sz w:val="20"/>
          <w:szCs w:val="20"/>
        </w:rPr>
        <w:t>з однієї сторони, та _______________________________________</w:t>
      </w:r>
      <w:r w:rsidR="00643603" w:rsidRPr="0034245F">
        <w:rPr>
          <w:rFonts w:ascii="Times New Roman" w:hAnsi="Times New Roman"/>
          <w:sz w:val="20"/>
          <w:szCs w:val="20"/>
        </w:rPr>
        <w:t>________</w:t>
      </w:r>
      <w:r w:rsidR="00DE294D" w:rsidRPr="0034245F">
        <w:rPr>
          <w:rFonts w:ascii="Times New Roman" w:hAnsi="Times New Roman"/>
          <w:sz w:val="20"/>
          <w:szCs w:val="20"/>
        </w:rPr>
        <w:t>________</w:t>
      </w:r>
    </w:p>
    <w:p w:rsidR="00DE294D" w:rsidRPr="0034245F" w:rsidRDefault="00643603" w:rsidP="00B93F30">
      <w:pPr>
        <w:widowControl w:val="0"/>
        <w:spacing w:after="0" w:line="240" w:lineRule="auto"/>
        <w:jc w:val="both"/>
        <w:rPr>
          <w:rFonts w:ascii="Times New Roman" w:hAnsi="Times New Roman"/>
          <w:sz w:val="20"/>
          <w:szCs w:val="20"/>
        </w:rPr>
      </w:pPr>
      <w:r w:rsidRPr="0034245F">
        <w:rPr>
          <w:rFonts w:ascii="Times New Roman" w:hAnsi="Times New Roman"/>
          <w:sz w:val="20"/>
          <w:szCs w:val="20"/>
        </w:rPr>
        <w:t xml:space="preserve">      </w:t>
      </w:r>
      <w:r w:rsidR="00DE294D" w:rsidRPr="0034245F">
        <w:rPr>
          <w:rFonts w:ascii="Times New Roman" w:hAnsi="Times New Roman"/>
          <w:sz w:val="20"/>
          <w:szCs w:val="20"/>
        </w:rPr>
        <w:t xml:space="preserve">                                   (найменування юридичної особи або прізвище, ім’я, по батькові </w:t>
      </w:r>
    </w:p>
    <w:p w:rsidR="00DE294D" w:rsidRPr="0034245F" w:rsidRDefault="00DE294D" w:rsidP="00B93F30">
      <w:pPr>
        <w:widowControl w:val="0"/>
        <w:spacing w:after="0" w:line="240" w:lineRule="auto"/>
        <w:jc w:val="both"/>
        <w:rPr>
          <w:rFonts w:ascii="Times New Roman" w:hAnsi="Times New Roman"/>
          <w:sz w:val="20"/>
          <w:szCs w:val="20"/>
        </w:rPr>
      </w:pPr>
      <w:r w:rsidRPr="0034245F">
        <w:rPr>
          <w:rFonts w:ascii="Times New Roman" w:hAnsi="Times New Roman"/>
          <w:sz w:val="20"/>
          <w:szCs w:val="20"/>
        </w:rPr>
        <w:t>_____________________________________________________________</w:t>
      </w:r>
      <w:r w:rsidR="00643603" w:rsidRPr="0034245F">
        <w:rPr>
          <w:rFonts w:ascii="Times New Roman" w:hAnsi="Times New Roman"/>
          <w:sz w:val="20"/>
          <w:szCs w:val="20"/>
        </w:rPr>
        <w:t>________</w:t>
      </w:r>
      <w:r w:rsidRPr="0034245F">
        <w:rPr>
          <w:rFonts w:ascii="Times New Roman" w:hAnsi="Times New Roman"/>
          <w:sz w:val="20"/>
          <w:szCs w:val="20"/>
        </w:rPr>
        <w:t>___</w:t>
      </w:r>
    </w:p>
    <w:p w:rsidR="00DE294D" w:rsidRPr="0034245F" w:rsidRDefault="00DE294D" w:rsidP="00B93F30">
      <w:pPr>
        <w:widowControl w:val="0"/>
        <w:spacing w:after="0" w:line="240" w:lineRule="auto"/>
        <w:jc w:val="both"/>
        <w:rPr>
          <w:rFonts w:ascii="Times New Roman" w:hAnsi="Times New Roman"/>
          <w:sz w:val="20"/>
          <w:szCs w:val="20"/>
        </w:rPr>
      </w:pPr>
      <w:r w:rsidRPr="0034245F">
        <w:rPr>
          <w:rFonts w:ascii="Times New Roman" w:hAnsi="Times New Roman"/>
          <w:sz w:val="20"/>
          <w:szCs w:val="20"/>
        </w:rPr>
        <w:t xml:space="preserve">                                                          (за наявності) фізичної особи</w:t>
      </w:r>
      <w:r w:rsidR="00FF18C9" w:rsidRPr="0034245F">
        <w:rPr>
          <w:rFonts w:ascii="Times New Roman" w:hAnsi="Times New Roman"/>
          <w:sz w:val="20"/>
          <w:szCs w:val="20"/>
        </w:rPr>
        <w:t>-підприємця</w:t>
      </w:r>
      <w:r w:rsidRPr="0034245F">
        <w:rPr>
          <w:rFonts w:ascii="Times New Roman" w:hAnsi="Times New Roman"/>
          <w:sz w:val="20"/>
          <w:szCs w:val="20"/>
        </w:rPr>
        <w:t>)</w:t>
      </w:r>
    </w:p>
    <w:p w:rsidR="00DE294D" w:rsidRPr="0034245F" w:rsidRDefault="00DE294D" w:rsidP="00B93F30">
      <w:pPr>
        <w:widowControl w:val="0"/>
        <w:spacing w:after="0" w:line="240" w:lineRule="auto"/>
        <w:jc w:val="both"/>
        <w:rPr>
          <w:rFonts w:ascii="Times New Roman" w:hAnsi="Times New Roman"/>
          <w:sz w:val="20"/>
          <w:szCs w:val="20"/>
        </w:rPr>
      </w:pPr>
      <w:r w:rsidRPr="0034245F">
        <w:rPr>
          <w:rFonts w:ascii="Times New Roman" w:hAnsi="Times New Roman"/>
          <w:sz w:val="20"/>
          <w:szCs w:val="20"/>
        </w:rPr>
        <w:t>(далі - споживач) в особі _______________________________________</w:t>
      </w:r>
      <w:r w:rsidR="00643603" w:rsidRPr="0034245F">
        <w:rPr>
          <w:rFonts w:ascii="Times New Roman" w:hAnsi="Times New Roman"/>
          <w:sz w:val="20"/>
          <w:szCs w:val="20"/>
        </w:rPr>
        <w:t>_________</w:t>
      </w:r>
      <w:r w:rsidRPr="0034245F">
        <w:rPr>
          <w:rFonts w:ascii="Times New Roman" w:hAnsi="Times New Roman"/>
          <w:sz w:val="20"/>
          <w:szCs w:val="20"/>
        </w:rPr>
        <w:t>__,</w:t>
      </w:r>
    </w:p>
    <w:p w:rsidR="00DE294D" w:rsidRPr="0034245F" w:rsidRDefault="00643603"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 xml:space="preserve">                                      </w:t>
      </w:r>
      <w:r w:rsidR="00DE294D" w:rsidRPr="0034245F">
        <w:rPr>
          <w:rFonts w:ascii="Times New Roman" w:hAnsi="Times New Roman"/>
          <w:sz w:val="20"/>
          <w:szCs w:val="20"/>
        </w:rPr>
        <w:t>(прізвище, ім’я, по батькові (за наявності) представника споживача)</w:t>
      </w:r>
    </w:p>
    <w:p w:rsidR="00DE294D" w:rsidRPr="0034245F" w:rsidRDefault="00DE294D" w:rsidP="00B93F30">
      <w:pPr>
        <w:widowControl w:val="0"/>
        <w:spacing w:after="0" w:line="240" w:lineRule="auto"/>
        <w:jc w:val="both"/>
        <w:rPr>
          <w:rFonts w:ascii="Times New Roman" w:hAnsi="Times New Roman"/>
          <w:sz w:val="20"/>
          <w:szCs w:val="20"/>
        </w:rPr>
      </w:pPr>
      <w:r w:rsidRPr="0034245F">
        <w:rPr>
          <w:rFonts w:ascii="Times New Roman" w:hAnsi="Times New Roman"/>
          <w:sz w:val="20"/>
          <w:szCs w:val="20"/>
        </w:rPr>
        <w:t>що діє на підставі __________________</w:t>
      </w:r>
      <w:r w:rsidR="00643603" w:rsidRPr="0034245F">
        <w:rPr>
          <w:rFonts w:ascii="Times New Roman" w:hAnsi="Times New Roman"/>
          <w:sz w:val="20"/>
          <w:szCs w:val="20"/>
        </w:rPr>
        <w:t>______________________________________,</w:t>
      </w:r>
    </w:p>
    <w:p w:rsidR="00DE294D" w:rsidRPr="0034245F" w:rsidRDefault="00643603" w:rsidP="00B93F30">
      <w:pPr>
        <w:widowControl w:val="0"/>
        <w:spacing w:after="0" w:line="240" w:lineRule="auto"/>
        <w:ind w:left="2268"/>
        <w:rPr>
          <w:rFonts w:ascii="Times New Roman" w:hAnsi="Times New Roman"/>
          <w:sz w:val="20"/>
          <w:szCs w:val="20"/>
        </w:rPr>
      </w:pPr>
      <w:r w:rsidRPr="0034245F">
        <w:rPr>
          <w:rFonts w:ascii="Times New Roman" w:hAnsi="Times New Roman"/>
          <w:sz w:val="20"/>
          <w:szCs w:val="20"/>
        </w:rPr>
        <w:t xml:space="preserve">                             </w:t>
      </w:r>
      <w:r w:rsidR="00DE294D" w:rsidRPr="0034245F">
        <w:rPr>
          <w:rFonts w:ascii="Times New Roman" w:hAnsi="Times New Roman"/>
          <w:sz w:val="20"/>
          <w:szCs w:val="20"/>
        </w:rPr>
        <w:t>(найменування, дата, номер документа)</w:t>
      </w:r>
    </w:p>
    <w:p w:rsidR="00DE294D" w:rsidRPr="0034245F" w:rsidRDefault="00DE294D" w:rsidP="00B93F30">
      <w:pPr>
        <w:widowControl w:val="0"/>
        <w:spacing w:after="0" w:line="240" w:lineRule="auto"/>
        <w:jc w:val="both"/>
        <w:rPr>
          <w:rFonts w:ascii="Times New Roman" w:hAnsi="Times New Roman"/>
          <w:sz w:val="20"/>
          <w:szCs w:val="20"/>
        </w:rPr>
      </w:pPr>
      <w:r w:rsidRPr="0034245F">
        <w:rPr>
          <w:rFonts w:ascii="Times New Roman" w:hAnsi="Times New Roman"/>
          <w:sz w:val="20"/>
          <w:szCs w:val="20"/>
        </w:rPr>
        <w:t>з іншої сторони (далі - сторони), уклали цей договір про таке.</w:t>
      </w:r>
    </w:p>
    <w:p w:rsidR="004D7EEA" w:rsidRPr="0034245F" w:rsidRDefault="004D7EEA" w:rsidP="00B93F30">
      <w:pPr>
        <w:widowControl w:val="0"/>
        <w:spacing w:after="0" w:line="240" w:lineRule="auto"/>
        <w:jc w:val="center"/>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Предмет договору та перелік послуг</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 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До якості послуг встановлено такі вимоги: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shd w:val="clear" w:color="auto" w:fill="FFFFFF"/>
        </w:rPr>
        <w:t xml:space="preserve">склад і якість питної води повинні відповідати вимогам державних санітарних норм і правил </w:t>
      </w:r>
      <w:r w:rsidRPr="0034245F">
        <w:rPr>
          <w:rFonts w:ascii="Times New Roman" w:hAnsi="Times New Roman"/>
          <w:sz w:val="20"/>
          <w:szCs w:val="20"/>
          <w:lang w:eastAsia="uk-UA"/>
        </w:rPr>
        <w:t>на питну воду</w:t>
      </w:r>
      <w:r w:rsidRPr="0034245F">
        <w:rPr>
          <w:rFonts w:ascii="Times New Roman" w:hAnsi="Times New Roman"/>
          <w:sz w:val="20"/>
          <w:szCs w:val="20"/>
        </w:rPr>
        <w:t>;</w:t>
      </w:r>
    </w:p>
    <w:p w:rsidR="009D1BBB" w:rsidRPr="0034245F" w:rsidRDefault="00DE294D" w:rsidP="009D1BBB">
      <w:pPr>
        <w:widowControl w:val="0"/>
        <w:spacing w:after="0" w:line="240" w:lineRule="auto"/>
        <w:ind w:firstLine="567"/>
        <w:jc w:val="both"/>
        <w:rPr>
          <w:rFonts w:ascii="Times New Roman" w:hAnsi="Times New Roman"/>
          <w:sz w:val="20"/>
          <w:szCs w:val="20"/>
          <w:lang w:val="ru-RU"/>
        </w:rPr>
      </w:pPr>
      <w:r w:rsidRPr="0034245F">
        <w:rPr>
          <w:rFonts w:ascii="Times New Roman" w:hAnsi="Times New Roman"/>
          <w:sz w:val="20"/>
          <w:szCs w:val="20"/>
          <w:shd w:val="clear" w:color="auto" w:fill="FFFFFF"/>
        </w:rPr>
        <w:t>значення тиску питної води повинно відповідати параметрам, встановленим державними будівельними нормами</w:t>
      </w:r>
      <w:r w:rsidRPr="0034245F">
        <w:rPr>
          <w:rFonts w:ascii="Times New Roman" w:hAnsi="Times New Roman"/>
          <w:sz w:val="20"/>
          <w:szCs w:val="20"/>
        </w:rPr>
        <w:t xml:space="preserve"> і правилами</w:t>
      </w:r>
      <w:r w:rsidR="009D1BBB" w:rsidRPr="0034245F">
        <w:rPr>
          <w:rFonts w:ascii="Times New Roman" w:hAnsi="Times New Roman"/>
          <w:sz w:val="20"/>
          <w:szCs w:val="20"/>
        </w:rPr>
        <w:t xml:space="preserve"> </w:t>
      </w:r>
      <w:r w:rsidR="009D1BBB" w:rsidRPr="0034245F">
        <w:rPr>
          <w:rFonts w:ascii="Times New Roman" w:hAnsi="Times New Roman"/>
          <w:sz w:val="20"/>
          <w:szCs w:val="20"/>
        </w:rPr>
        <w:t>та розміщуватися на:</w:t>
      </w:r>
      <w:r w:rsidR="009D1BBB" w:rsidRPr="0034245F">
        <w:rPr>
          <w:rFonts w:ascii="Times New Roman" w:hAnsi="Times New Roman"/>
          <w:b/>
        </w:rPr>
        <w:t xml:space="preserve"> </w:t>
      </w:r>
      <w:hyperlink r:id="rId5" w:history="1">
        <w:r w:rsidR="009D1BBB" w:rsidRPr="0034245F">
          <w:rPr>
            <w:rStyle w:val="a6"/>
            <w:rFonts w:ascii="Times New Roman" w:hAnsi="Times New Roman"/>
            <w:b/>
            <w:color w:val="auto"/>
          </w:rPr>
          <w:t>https://vdolynske.od.gov.ua</w:t>
        </w:r>
      </w:hyperlink>
      <w:r w:rsidR="009D1BBB" w:rsidRPr="0034245F">
        <w:rPr>
          <w:rFonts w:ascii="Times New Roman" w:hAnsi="Times New Roman"/>
          <w:sz w:val="20"/>
          <w:szCs w:val="20"/>
          <w:lang w:val="ru-RU"/>
        </w:rPr>
        <w:t xml:space="preserve"> </w:t>
      </w:r>
      <w:r w:rsidR="009D1BBB" w:rsidRPr="0034245F">
        <w:rPr>
          <w:rFonts w:ascii="Times New Roman" w:hAnsi="Times New Roman"/>
          <w:sz w:val="20"/>
          <w:szCs w:val="20"/>
        </w:rPr>
        <w:t>(посилання на сторінку на офіційному веб-сайті органу місцевого самоврядування)</w:t>
      </w:r>
    </w:p>
    <w:p w:rsidR="00DE294D" w:rsidRPr="0034245F" w:rsidRDefault="00DE294D" w:rsidP="008F4824">
      <w:pPr>
        <w:widowControl w:val="0"/>
        <w:spacing w:after="0" w:line="240" w:lineRule="auto"/>
        <w:ind w:firstLine="567"/>
        <w:jc w:val="both"/>
        <w:rPr>
          <w:rFonts w:ascii="Times New Roman" w:hAnsi="Times New Roman"/>
          <w:sz w:val="20"/>
          <w:szCs w:val="20"/>
          <w:lang w:val="ru-RU"/>
        </w:rPr>
      </w:pP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 Інформація про споживача: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 адреса: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вулиця _____________________________________________________,</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номер будинку _________, номер приміщення  ___________________,</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населений пункт _____________________________________________,</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район ______________________________________________________,</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область _____________________________________________________,</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індекс ______________________________________________________;</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 контактний номер телефону сп</w:t>
      </w:r>
      <w:r w:rsidR="008F4824" w:rsidRPr="0034245F">
        <w:rPr>
          <w:rFonts w:ascii="Times New Roman" w:hAnsi="Times New Roman"/>
          <w:sz w:val="20"/>
          <w:szCs w:val="20"/>
        </w:rPr>
        <w:t>оживача _______________________.</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44"/>
        <w:gridCol w:w="1759"/>
        <w:gridCol w:w="1417"/>
        <w:gridCol w:w="1397"/>
        <w:gridCol w:w="1146"/>
        <w:gridCol w:w="1701"/>
        <w:gridCol w:w="1083"/>
      </w:tblGrid>
      <w:tr w:rsidR="0034245F" w:rsidRPr="0034245F" w:rsidTr="00DC6AF0">
        <w:tc>
          <w:tcPr>
            <w:tcW w:w="1344" w:type="dxa"/>
            <w:tcBorders>
              <w:top w:val="single" w:sz="2" w:space="0" w:color="auto"/>
              <w:bottom w:val="single" w:sz="2" w:space="0" w:color="auto"/>
            </w:tcBorders>
            <w:tcMar>
              <w:top w:w="0" w:type="dxa"/>
              <w:left w:w="28" w:type="dxa"/>
              <w:bottom w:w="0" w:type="dxa"/>
              <w:right w:w="28" w:type="dxa"/>
            </w:tcMar>
            <w:vAlign w:val="center"/>
          </w:tcPr>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 xml:space="preserve">Заводський номер, найменування </w:t>
            </w:r>
            <w:r w:rsidRPr="0034245F">
              <w:rPr>
                <w:rFonts w:ascii="Times New Roman" w:hAnsi="Times New Roman"/>
                <w:sz w:val="20"/>
                <w:szCs w:val="20"/>
              </w:rPr>
              <w:br/>
              <w:t xml:space="preserve">та умовне позначення </w:t>
            </w:r>
            <w:r w:rsidRPr="0034245F">
              <w:rPr>
                <w:rFonts w:ascii="Times New Roman" w:hAnsi="Times New Roman"/>
                <w:sz w:val="20"/>
                <w:szCs w:val="20"/>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Міжповірочний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Примітка</w:t>
            </w:r>
          </w:p>
        </w:tc>
      </w:tr>
      <w:tr w:rsidR="004D7EEA" w:rsidRPr="0034245F" w:rsidTr="00DC6AF0">
        <w:tc>
          <w:tcPr>
            <w:tcW w:w="1344" w:type="dxa"/>
            <w:tcBorders>
              <w:top w:val="single" w:sz="2" w:space="0" w:color="auto"/>
              <w:bottom w:val="single" w:sz="2" w:space="0" w:color="auto"/>
            </w:tcBorders>
            <w:tcMar>
              <w:top w:w="0" w:type="dxa"/>
              <w:left w:w="28" w:type="dxa"/>
              <w:bottom w:w="0" w:type="dxa"/>
              <w:right w:w="28" w:type="dxa"/>
            </w:tcMar>
            <w:vAlign w:val="center"/>
          </w:tcPr>
          <w:p w:rsidR="004D7EEA" w:rsidRPr="0034245F" w:rsidRDefault="004D7EEA" w:rsidP="00B93F30">
            <w:pPr>
              <w:widowControl w:val="0"/>
              <w:spacing w:after="0" w:line="240" w:lineRule="auto"/>
              <w:jc w:val="center"/>
              <w:rPr>
                <w:rFonts w:ascii="Times New Roman" w:hAnsi="Times New Roman"/>
                <w:sz w:val="20"/>
                <w:szCs w:val="20"/>
              </w:rPr>
            </w:pPr>
          </w:p>
        </w:tc>
        <w:tc>
          <w:tcPr>
            <w:tcW w:w="1759" w:type="dxa"/>
            <w:tcBorders>
              <w:top w:val="single" w:sz="2" w:space="0" w:color="auto"/>
              <w:bottom w:val="single" w:sz="2" w:space="0" w:color="auto"/>
            </w:tcBorders>
            <w:tcMar>
              <w:top w:w="0" w:type="dxa"/>
              <w:left w:w="28" w:type="dxa"/>
              <w:bottom w:w="0" w:type="dxa"/>
              <w:right w:w="28" w:type="dxa"/>
            </w:tcMar>
            <w:vAlign w:val="center"/>
          </w:tcPr>
          <w:p w:rsidR="004D7EEA" w:rsidRPr="0034245F" w:rsidRDefault="004D7EEA" w:rsidP="00B93F30">
            <w:pPr>
              <w:widowControl w:val="0"/>
              <w:spacing w:after="0" w:line="240" w:lineRule="auto"/>
              <w:jc w:val="center"/>
              <w:rPr>
                <w:rFonts w:ascii="Times New Roman" w:hAnsi="Times New Roman"/>
                <w:sz w:val="20"/>
                <w:szCs w:val="20"/>
              </w:rPr>
            </w:pPr>
          </w:p>
        </w:tc>
        <w:tc>
          <w:tcPr>
            <w:tcW w:w="1417" w:type="dxa"/>
            <w:tcBorders>
              <w:top w:val="single" w:sz="2" w:space="0" w:color="auto"/>
              <w:bottom w:val="single" w:sz="2" w:space="0" w:color="auto"/>
            </w:tcBorders>
            <w:tcMar>
              <w:top w:w="0" w:type="dxa"/>
              <w:left w:w="28" w:type="dxa"/>
              <w:bottom w:w="0" w:type="dxa"/>
              <w:right w:w="28" w:type="dxa"/>
            </w:tcMar>
            <w:vAlign w:val="center"/>
          </w:tcPr>
          <w:p w:rsidR="004D7EEA" w:rsidRPr="0034245F" w:rsidRDefault="004D7EEA" w:rsidP="00B93F30">
            <w:pPr>
              <w:widowControl w:val="0"/>
              <w:spacing w:after="0" w:line="240" w:lineRule="auto"/>
              <w:jc w:val="center"/>
              <w:rPr>
                <w:rFonts w:ascii="Times New Roman" w:hAnsi="Times New Roman"/>
                <w:sz w:val="20"/>
                <w:szCs w:val="20"/>
              </w:rPr>
            </w:pPr>
          </w:p>
          <w:p w:rsidR="004D7EEA" w:rsidRPr="0034245F" w:rsidRDefault="004D7EEA" w:rsidP="00B93F30">
            <w:pPr>
              <w:widowControl w:val="0"/>
              <w:spacing w:after="0" w:line="240" w:lineRule="auto"/>
              <w:jc w:val="center"/>
              <w:rPr>
                <w:rFonts w:ascii="Times New Roman" w:hAnsi="Times New Roman"/>
                <w:sz w:val="20"/>
                <w:szCs w:val="20"/>
              </w:rPr>
            </w:pPr>
          </w:p>
          <w:p w:rsidR="004D7EEA" w:rsidRPr="0034245F" w:rsidRDefault="004D7EEA" w:rsidP="00B93F30">
            <w:pPr>
              <w:widowControl w:val="0"/>
              <w:spacing w:after="0" w:line="240" w:lineRule="auto"/>
              <w:jc w:val="center"/>
              <w:rPr>
                <w:rFonts w:ascii="Times New Roman" w:hAnsi="Times New Roman"/>
                <w:sz w:val="20"/>
                <w:szCs w:val="20"/>
              </w:rPr>
            </w:pPr>
          </w:p>
        </w:tc>
        <w:tc>
          <w:tcPr>
            <w:tcW w:w="1397" w:type="dxa"/>
            <w:tcBorders>
              <w:top w:val="single" w:sz="2" w:space="0" w:color="auto"/>
              <w:bottom w:val="single" w:sz="2" w:space="0" w:color="auto"/>
            </w:tcBorders>
            <w:tcMar>
              <w:top w:w="0" w:type="dxa"/>
              <w:left w:w="28" w:type="dxa"/>
              <w:bottom w:w="0" w:type="dxa"/>
              <w:right w:w="28" w:type="dxa"/>
            </w:tcMar>
            <w:vAlign w:val="center"/>
          </w:tcPr>
          <w:p w:rsidR="004D7EEA" w:rsidRPr="0034245F" w:rsidRDefault="004D7EEA" w:rsidP="00B93F30">
            <w:pPr>
              <w:widowControl w:val="0"/>
              <w:spacing w:after="0" w:line="240" w:lineRule="auto"/>
              <w:jc w:val="center"/>
              <w:rPr>
                <w:rFonts w:ascii="Times New Roman" w:hAnsi="Times New Roman"/>
                <w:sz w:val="20"/>
                <w:szCs w:val="20"/>
              </w:rPr>
            </w:pPr>
          </w:p>
        </w:tc>
        <w:tc>
          <w:tcPr>
            <w:tcW w:w="1146" w:type="dxa"/>
            <w:tcBorders>
              <w:top w:val="single" w:sz="2" w:space="0" w:color="auto"/>
              <w:bottom w:val="single" w:sz="2" w:space="0" w:color="auto"/>
            </w:tcBorders>
            <w:tcMar>
              <w:top w:w="0" w:type="dxa"/>
              <w:left w:w="28" w:type="dxa"/>
              <w:bottom w:w="0" w:type="dxa"/>
              <w:right w:w="28" w:type="dxa"/>
            </w:tcMar>
            <w:vAlign w:val="center"/>
          </w:tcPr>
          <w:p w:rsidR="004D7EEA" w:rsidRPr="0034245F" w:rsidRDefault="004D7EEA" w:rsidP="00B93F30">
            <w:pPr>
              <w:widowControl w:val="0"/>
              <w:spacing w:after="0" w:line="240" w:lineRule="auto"/>
              <w:jc w:val="center"/>
              <w:rPr>
                <w:rFonts w:ascii="Times New Roman" w:hAnsi="Times New Roman"/>
                <w:sz w:val="20"/>
                <w:szCs w:val="20"/>
              </w:rPr>
            </w:pPr>
          </w:p>
        </w:tc>
        <w:tc>
          <w:tcPr>
            <w:tcW w:w="1701" w:type="dxa"/>
            <w:tcBorders>
              <w:top w:val="single" w:sz="2" w:space="0" w:color="auto"/>
              <w:bottom w:val="single" w:sz="2" w:space="0" w:color="auto"/>
            </w:tcBorders>
            <w:tcMar>
              <w:top w:w="0" w:type="dxa"/>
              <w:left w:w="28" w:type="dxa"/>
              <w:bottom w:w="0" w:type="dxa"/>
              <w:right w:w="28" w:type="dxa"/>
            </w:tcMar>
            <w:vAlign w:val="center"/>
          </w:tcPr>
          <w:p w:rsidR="004D7EEA" w:rsidRPr="0034245F" w:rsidRDefault="004D7EEA" w:rsidP="00B93F30">
            <w:pPr>
              <w:widowControl w:val="0"/>
              <w:spacing w:after="0" w:line="240" w:lineRule="auto"/>
              <w:jc w:val="center"/>
              <w:rPr>
                <w:rFonts w:ascii="Times New Roman" w:hAnsi="Times New Roman"/>
                <w:sz w:val="20"/>
                <w:szCs w:val="20"/>
              </w:rPr>
            </w:pPr>
          </w:p>
        </w:tc>
        <w:tc>
          <w:tcPr>
            <w:tcW w:w="1083" w:type="dxa"/>
            <w:tcBorders>
              <w:top w:val="single" w:sz="2" w:space="0" w:color="auto"/>
              <w:bottom w:val="single" w:sz="2" w:space="0" w:color="auto"/>
            </w:tcBorders>
            <w:tcMar>
              <w:top w:w="0" w:type="dxa"/>
              <w:left w:w="28" w:type="dxa"/>
              <w:bottom w:w="0" w:type="dxa"/>
              <w:right w:w="28" w:type="dxa"/>
            </w:tcMar>
            <w:vAlign w:val="center"/>
          </w:tcPr>
          <w:p w:rsidR="004D7EEA" w:rsidRPr="0034245F" w:rsidRDefault="004D7EEA" w:rsidP="00B93F30">
            <w:pPr>
              <w:widowControl w:val="0"/>
              <w:spacing w:after="0" w:line="240" w:lineRule="auto"/>
              <w:jc w:val="center"/>
              <w:rPr>
                <w:rFonts w:ascii="Times New Roman" w:hAnsi="Times New Roman"/>
                <w:sz w:val="20"/>
                <w:szCs w:val="20"/>
              </w:rPr>
            </w:pPr>
          </w:p>
        </w:tc>
      </w:tr>
    </w:tbl>
    <w:p w:rsidR="00DE294D" w:rsidRPr="0034245F" w:rsidRDefault="00DE294D" w:rsidP="00B93F30">
      <w:pPr>
        <w:widowControl w:val="0"/>
        <w:spacing w:after="0" w:line="240" w:lineRule="auto"/>
        <w:jc w:val="center"/>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Порядок надання та вимоги до якості послуг</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 Виконавець забезпечує постачання послуг безперервно з гарантованим рівнем безпеки та значенням тиску.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Послуга з централізованого водовідведення надається у мережі виконавця з мереж споживача за умови справності мереж споживача.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6. Виконавець забезпечує відповідність кількісних та якісних характеристик послуг вимогам пункту 1 цього договору на межі </w:t>
      </w:r>
      <w:r w:rsidR="007977A2" w:rsidRPr="0034245F">
        <w:rPr>
          <w:rFonts w:ascii="Times New Roman" w:hAnsi="Times New Roman"/>
          <w:sz w:val="20"/>
          <w:szCs w:val="20"/>
        </w:rPr>
        <w:t>балансової та експлуатаційної відповідальності Виконавця та Споживача</w:t>
      </w:r>
      <w:r w:rsidRPr="0034245F">
        <w:rPr>
          <w:rFonts w:ascii="Times New Roman" w:hAnsi="Times New Roman"/>
          <w:sz w:val="20"/>
          <w:szCs w:val="20"/>
        </w:rPr>
        <w:t>.</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lastRenderedPageBreak/>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C83CF0" w:rsidRPr="0034245F" w:rsidRDefault="00C83CF0" w:rsidP="00B93F30">
      <w:pPr>
        <w:widowControl w:val="0"/>
        <w:spacing w:after="0" w:line="240" w:lineRule="auto"/>
        <w:ind w:firstLine="567"/>
        <w:jc w:val="both"/>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Облік послуги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34245F" w:rsidRDefault="00DE294D" w:rsidP="00B93F30">
      <w:pPr>
        <w:widowControl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Мінрегіону від 1 грудня 2017 р. № 316.</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34245F">
        <w:rPr>
          <w:rFonts w:ascii="Times New Roman" w:hAnsi="Times New Roman"/>
          <w:sz w:val="20"/>
          <w:szCs w:val="20"/>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DE294D" w:rsidRPr="0034245F" w:rsidRDefault="00DE294D" w:rsidP="00B93F30">
      <w:pPr>
        <w:widowControl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10. Одиницею вимірювання обсягу спожитих споживачем послуг є куб. метр.</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13. Початок періоду виходу з ладу вузла комерційного обліку визначається:</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з дати, наступної за днем останнього періодичного огляду вузла комерційного обліку або зняття його показань в інших випадках.</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9D1BBB" w:rsidRPr="0034245F" w:rsidRDefault="00DE294D" w:rsidP="009D1BBB">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16. </w:t>
      </w:r>
      <w:r w:rsidR="009D1BBB" w:rsidRPr="0034245F">
        <w:rPr>
          <w:rFonts w:ascii="Times New Roman" w:hAnsi="Times New Roman"/>
          <w:sz w:val="20"/>
          <w:szCs w:val="20"/>
        </w:rPr>
        <w:t>Зняття показань засобів вимірювальної техніки вузла (вузлів) комерційного обліку виконавцем щомісяця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 або самим споживачем в період з 25 по 28 числа кожного місяця та не пізніше останнього робочого дня місяця надає звіт в письмовому вигляді виконавцю, отримуючи від останнього відповідний рахунок для сплати за спожиту послугу.</w:t>
      </w:r>
    </w:p>
    <w:p w:rsidR="009D1BBB" w:rsidRPr="0034245F" w:rsidRDefault="009D1BBB" w:rsidP="009D1BBB">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9D1BBB" w:rsidRPr="0034245F" w:rsidRDefault="009D1BBB" w:rsidP="009D1BBB">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34245F" w:rsidRDefault="00DE294D" w:rsidP="009D1BBB">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Після відновлення надання показань вузлів комерційного обліку виконавець зобов’язаний провести перерахунок із споживачем.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lastRenderedPageBreak/>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34245F" w:rsidRDefault="00DE294D" w:rsidP="00B93F30">
      <w:pPr>
        <w:spacing w:after="0" w:line="240" w:lineRule="auto"/>
        <w:ind w:firstLine="567"/>
        <w:jc w:val="both"/>
        <w:rPr>
          <w:rFonts w:ascii="Times New Roman" w:hAnsi="Times New Roman"/>
          <w:spacing w:val="-4"/>
          <w:sz w:val="20"/>
          <w:szCs w:val="20"/>
        </w:rPr>
      </w:pPr>
      <w:r w:rsidRPr="0034245F">
        <w:rPr>
          <w:rFonts w:ascii="Times New Roman" w:hAnsi="Times New Roman"/>
          <w:spacing w:val="-4"/>
          <w:sz w:val="20"/>
          <w:szCs w:val="20"/>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3CF0" w:rsidRPr="0034245F" w:rsidRDefault="00C83CF0" w:rsidP="00B93F30">
      <w:pPr>
        <w:widowControl w:val="0"/>
        <w:spacing w:after="0" w:line="240" w:lineRule="auto"/>
        <w:ind w:firstLine="567"/>
        <w:jc w:val="both"/>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 xml:space="preserve">Ціна та порядок оплати послуги, порядок та умови внесення змін до договору </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sidRPr="0034245F">
        <w:rPr>
          <w:rFonts w:ascii="Times New Roman" w:hAnsi="Times New Roman"/>
          <w:sz w:val="20"/>
          <w:szCs w:val="20"/>
        </w:rPr>
        <w:br/>
        <w:t>від 5 липня 2019 р. № 690 (Офі</w:t>
      </w:r>
      <w:r w:rsidR="00757B2C" w:rsidRPr="0034245F">
        <w:rPr>
          <w:rFonts w:ascii="Times New Roman" w:hAnsi="Times New Roman"/>
          <w:sz w:val="20"/>
          <w:szCs w:val="20"/>
        </w:rPr>
        <w:t xml:space="preserve">ційний вісник України, 2019 р., </w:t>
      </w:r>
      <w:r w:rsidRPr="0034245F">
        <w:rPr>
          <w:rFonts w:ascii="Times New Roman" w:hAnsi="Times New Roman"/>
          <w:sz w:val="20"/>
          <w:szCs w:val="20"/>
        </w:rPr>
        <w:t>№ 63, ст. 2194), - в редакції постанови Кабінету Міністрів України від 2 лютого 2022 р. № 85, та Методики розподілу.</w:t>
      </w:r>
    </w:p>
    <w:p w:rsidR="009D1BBB" w:rsidRPr="0034245F" w:rsidRDefault="00DE294D" w:rsidP="009D1BBB">
      <w:pPr>
        <w:pStyle w:val="a3"/>
        <w:widowControl w:val="0"/>
        <w:spacing w:before="0"/>
        <w:jc w:val="both"/>
        <w:rPr>
          <w:rFonts w:ascii="Times New Roman" w:hAnsi="Times New Roman"/>
          <w:sz w:val="20"/>
        </w:rPr>
      </w:pPr>
      <w:r w:rsidRPr="0034245F">
        <w:rPr>
          <w:rFonts w:ascii="Times New Roman" w:hAnsi="Times New Roman"/>
          <w:sz w:val="20"/>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w:t>
      </w:r>
      <w:r w:rsidR="009D1BBB" w:rsidRPr="0034245F">
        <w:rPr>
          <w:rFonts w:ascii="Times New Roman" w:hAnsi="Times New Roman"/>
          <w:sz w:val="20"/>
        </w:rPr>
        <w:t xml:space="preserve">на : </w:t>
      </w:r>
      <w:r w:rsidR="009D1BBB" w:rsidRPr="0034245F">
        <w:rPr>
          <w:rFonts w:ascii="Times New Roman" w:hAnsi="Times New Roman"/>
          <w:b/>
          <w:sz w:val="22"/>
          <w:szCs w:val="22"/>
          <w:u w:val="single"/>
        </w:rPr>
        <w:t>https://vdolynske.od.gov.ua</w:t>
      </w:r>
      <w:r w:rsidR="009D1BBB" w:rsidRPr="0034245F">
        <w:rPr>
          <w:rFonts w:ascii="Times New Roman" w:hAnsi="Times New Roman"/>
          <w:sz w:val="20"/>
        </w:rPr>
        <w:t xml:space="preserve"> (посилання на сторінку на офіційному веб-сайті органу місцевого самоврядування) </w:t>
      </w:r>
    </w:p>
    <w:p w:rsidR="00DE294D" w:rsidRPr="0034245F" w:rsidRDefault="00DE294D" w:rsidP="009D1BBB">
      <w:pPr>
        <w:pStyle w:val="a3"/>
        <w:widowControl w:val="0"/>
        <w:spacing w:before="0"/>
        <w:jc w:val="both"/>
        <w:rPr>
          <w:rFonts w:ascii="Times New Roman" w:hAnsi="Times New Roman"/>
          <w:sz w:val="20"/>
        </w:rPr>
      </w:pPr>
      <w:r w:rsidRPr="0034245F">
        <w:rPr>
          <w:rFonts w:ascii="Times New Roman" w:hAnsi="Times New Roman"/>
          <w:sz w:val="20"/>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Станом на дату укладення цього договору тариф на послугу з централізованого водопостачання становить ______ гривень за куб. метр, тариф на послугу з централізованого водовідведення становить ____ гривень за куб. метр.</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21. Розрахунковим періодом для оплати обсягу спожитих послуг є календарний місяць.</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Плата за абонентське обслуговування нараховується споживачу, який є власником (користувачем) приміщення у будівлі, щомісяця.</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23. </w:t>
      </w:r>
      <w:r w:rsidR="009D1BBB" w:rsidRPr="0034245F">
        <w:rPr>
          <w:rFonts w:ascii="Times New Roman" w:hAnsi="Times New Roman"/>
          <w:sz w:val="20"/>
          <w:szCs w:val="20"/>
        </w:rPr>
        <w:t xml:space="preserve">Споживач здійснює оплату за цим договором </w:t>
      </w:r>
      <w:r w:rsidR="009D1BBB" w:rsidRPr="0034245F">
        <w:rPr>
          <w:rFonts w:ascii="Times New Roman" w:hAnsi="Times New Roman"/>
          <w:sz w:val="20"/>
          <w:szCs w:val="20"/>
          <w:u w:val="single"/>
        </w:rPr>
        <w:t>щомісяця не пізніше десятого числа місяця</w:t>
      </w:r>
      <w:r w:rsidR="009D1BBB" w:rsidRPr="0034245F">
        <w:rPr>
          <w:rFonts w:ascii="Times New Roman" w:hAnsi="Times New Roman"/>
          <w:sz w:val="20"/>
          <w:szCs w:val="20"/>
        </w:rPr>
        <w:t>,</w:t>
      </w:r>
      <w:r w:rsidR="009D1BBB" w:rsidRPr="0034245F">
        <w:rPr>
          <w:rFonts w:ascii="Times New Roman" w:hAnsi="Times New Roman"/>
          <w:sz w:val="20"/>
          <w:szCs w:val="20"/>
          <w:lang w:val="ru-RU"/>
        </w:rPr>
        <w:t xml:space="preserve"> </w:t>
      </w:r>
      <w:r w:rsidR="009D1BBB" w:rsidRPr="0034245F">
        <w:rPr>
          <w:rFonts w:ascii="Times New Roman" w:hAnsi="Times New Roman"/>
          <w:sz w:val="20"/>
          <w:szCs w:val="20"/>
        </w:rPr>
        <w:t>наступного за розрахунковим періодом.</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24. За бажанням споживача оплата послуг може здійснюватися шляхом внесення авансових платежів.</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26. Плата за послугу не нараховується за час перерв, визначених частиною першою статті 16 Закону України “Про житлово-комунальні послуги”.</w:t>
      </w:r>
    </w:p>
    <w:p w:rsidR="00757B2C" w:rsidRPr="0034245F" w:rsidRDefault="00757B2C" w:rsidP="00B93F30">
      <w:pPr>
        <w:widowControl w:val="0"/>
        <w:spacing w:after="0" w:line="240" w:lineRule="auto"/>
        <w:jc w:val="center"/>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lastRenderedPageBreak/>
        <w:t>Права і обов’язки сторін</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27. Споживач має право:</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1) одержувати своєчасно та належної якості послуги згідно із законодавством та умовами договору;</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4) на усунення протягом строку, встановленого договором або законодавством, виявлених недоліків у наданні послуг;</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7) на перевірку кількості та якості послуг у встановленому законодавством порядку;</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12) звертатися до суду в разі порушення виконавцем умов договору.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28. Споживач зобов’язаний:</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 утримувати в належному технічному і санітарному стані водопровідні мережі та обладнання;</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 своєчасно вживати заходів до усунення виявлених неполадок, пов’язаних з отриманням послуг, що виникли з його вини;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5) забезпечувати цілісність обладнання вузлів обліку послуги та не втручатися в їх роботу; </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7) у разі несвоєчасного здійснення платежів за послуги сплачувати пеню в розмірах, установлених законом або договором;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9) надавати виконавцеві показання вузлів обліку холодної та гарячої води в порядку та строки, визначені договором;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10) дотримуватися правил безпеки, зокрема пожежної, та санітарних норм.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29. Виконавець має право: </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 обмежити (припинити) надання послуг у разі їх не</w:t>
      </w:r>
      <w:r w:rsidR="008F78F4" w:rsidRPr="0034245F">
        <w:rPr>
          <w:rFonts w:ascii="Times New Roman" w:hAnsi="Times New Roman"/>
          <w:sz w:val="20"/>
          <w:szCs w:val="20"/>
        </w:rPr>
        <w:t xml:space="preserve"> </w:t>
      </w:r>
      <w:r w:rsidRPr="0034245F">
        <w:rPr>
          <w:rFonts w:ascii="Times New Roman" w:hAnsi="Times New Roman"/>
          <w:sz w:val="20"/>
          <w:szCs w:val="20"/>
        </w:rPr>
        <w:t>оплати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643603" w:rsidRPr="0034245F">
        <w:rPr>
          <w:rFonts w:ascii="Times New Roman" w:hAnsi="Times New Roman"/>
          <w:sz w:val="20"/>
          <w:szCs w:val="20"/>
        </w:rPr>
        <w:t xml:space="preserve"> </w:t>
      </w:r>
      <w:r w:rsidR="00643603" w:rsidRPr="0034245F">
        <w:rPr>
          <w:rStyle w:val="st42"/>
          <w:rFonts w:ascii="Times New Roman" w:eastAsiaTheme="minorHAnsi" w:hAnsi="Times New Roman"/>
          <w:color w:val="auto"/>
          <w:sz w:val="20"/>
          <w:szCs w:val="20"/>
        </w:rPr>
        <w:t>та/або якщо заборона щодо обмеження (припинення) надання послуги передбачена актами законодавства</w:t>
      </w:r>
      <w:r w:rsidRPr="0034245F">
        <w:rPr>
          <w:rFonts w:ascii="Times New Roman" w:hAnsi="Times New Roman"/>
          <w:sz w:val="20"/>
          <w:szCs w:val="20"/>
        </w:rPr>
        <w:t>;</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5) звертатися до суду в разі порушення споживачем умов договору;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30. Виконавець зобов’язаний: </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DE294D" w:rsidRPr="0034245F" w:rsidRDefault="00DE294D" w:rsidP="00B93F30">
      <w:pPr>
        <w:widowControl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E294D" w:rsidRPr="0034245F" w:rsidRDefault="00DE294D" w:rsidP="00B93F30">
      <w:pPr>
        <w:widowControl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 xml:space="preserve">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w:t>
      </w:r>
      <w:r w:rsidRPr="0034245F">
        <w:rPr>
          <w:rFonts w:ascii="Times New Roman" w:hAnsi="Times New Roman"/>
          <w:sz w:val="20"/>
          <w:szCs w:val="20"/>
          <w:shd w:val="clear" w:color="auto" w:fill="FFFFFF"/>
        </w:rPr>
        <w:lastRenderedPageBreak/>
        <w:t>відповідному населеному пункті (районі);</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7) у міжопалювальний період проводити підготовку об’єктів житлово-комунального господарства до експлуатації в осінньо-зимовий період;</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34245F" w:rsidRDefault="00DE294D" w:rsidP="00B93F30">
      <w:pPr>
        <w:spacing w:after="0" w:line="240" w:lineRule="auto"/>
        <w:ind w:firstLine="567"/>
        <w:jc w:val="both"/>
        <w:rPr>
          <w:rFonts w:ascii="Times New Roman" w:hAnsi="Times New Roman"/>
          <w:sz w:val="20"/>
          <w:szCs w:val="20"/>
        </w:rPr>
      </w:pPr>
      <w:r w:rsidRPr="0034245F">
        <w:rPr>
          <w:rFonts w:ascii="Times New Roman" w:hAnsi="Times New Roman"/>
          <w:sz w:val="20"/>
          <w:szCs w:val="20"/>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13) інформувати споживачів про намір зміни цін/тарифів на послуги відповідно до законодавства;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15) контролювати дотримання установлених міжповірочних інтервалів для засобів вимірювальної техніки, які є складовою частиною вузлів комерційного обліку;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34245F" w:rsidRDefault="00DE294D" w:rsidP="00B93F30">
      <w:pPr>
        <w:pStyle w:val="a3"/>
        <w:widowControl w:val="0"/>
        <w:spacing w:before="0"/>
        <w:jc w:val="both"/>
        <w:rPr>
          <w:rFonts w:ascii="Times New Roman" w:hAnsi="Times New Roman"/>
          <w:sz w:val="20"/>
        </w:rPr>
      </w:pPr>
      <w:r w:rsidRPr="0034245F">
        <w:rPr>
          <w:rFonts w:ascii="Times New Roman" w:hAnsi="Times New Roman"/>
          <w:sz w:val="20"/>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34245F" w:rsidRDefault="00DE294D"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Відповідальність сторін за порушення умов договору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31. Сторони несуть відповідальність за невиконання умов цього договору відповідно до цього договору або закону.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32. У разі несвоєчасного здійснення платежів споживач зобов’язаний сплатити пеню в розмірі </w:t>
      </w:r>
      <w:r w:rsidR="00EF3C24" w:rsidRPr="0034245F">
        <w:rPr>
          <w:rFonts w:ascii="Times New Roman" w:hAnsi="Times New Roman"/>
          <w:sz w:val="20"/>
          <w:szCs w:val="20"/>
        </w:rPr>
        <w:t xml:space="preserve">не </w:t>
      </w:r>
      <w:r w:rsidRPr="0034245F">
        <w:rPr>
          <w:rFonts w:ascii="Times New Roman" w:hAnsi="Times New Roman"/>
          <w:sz w:val="20"/>
          <w:szCs w:val="20"/>
        </w:rPr>
        <w:t>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Нарахування пені починається з першого робочого дня, що настає за останнім днем граничного строку внесення плати за послугу.</w:t>
      </w:r>
    </w:p>
    <w:p w:rsidR="00DE294D" w:rsidRPr="0034245F" w:rsidRDefault="00DE294D" w:rsidP="00B93F30">
      <w:pPr>
        <w:pStyle w:val="a3"/>
        <w:spacing w:before="0"/>
        <w:jc w:val="both"/>
        <w:rPr>
          <w:rFonts w:ascii="Times New Roman" w:hAnsi="Times New Roman"/>
          <w:sz w:val="20"/>
        </w:rPr>
      </w:pPr>
      <w:r w:rsidRPr="0034245F">
        <w:rPr>
          <w:rFonts w:ascii="Times New Roman" w:hAnsi="Times New Roman"/>
          <w:sz w:val="20"/>
        </w:rPr>
        <w:t>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Попередження надсилається споживачу рекомендованим листом за допомогою електронних систем розрахунків споживача (за наявності) або </w:t>
      </w:r>
      <w:r w:rsidR="00B8713E" w:rsidRPr="0034245F">
        <w:rPr>
          <w:rFonts w:ascii="Times New Roman" w:hAnsi="Times New Roman"/>
          <w:sz w:val="20"/>
          <w:szCs w:val="20"/>
        </w:rPr>
        <w:t>особисто споживачу.</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lastRenderedPageBreak/>
        <w:t>37.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C83CF0" w:rsidRPr="0034245F" w:rsidRDefault="00C83CF0" w:rsidP="00B93F30">
      <w:pPr>
        <w:widowControl w:val="0"/>
        <w:spacing w:after="0" w:line="240" w:lineRule="auto"/>
        <w:ind w:firstLine="567"/>
        <w:jc w:val="both"/>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Особливі умови</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Мінжитлокомунгоспу від 27 червня 2008 р. № 190, Правилами приймання стічних вод до систем централізованого водовідведення, що затверджені наказом Мінрегіону від 1 грудня 2017 р. № 316, та місцевими правилами приймання стічних вод до систем централізованого водовідведення населеного пункту.  </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FF7D00" w:rsidRPr="0034245F" w:rsidRDefault="00FF7D00" w:rsidP="00B93F30">
      <w:pPr>
        <w:widowControl w:val="0"/>
        <w:spacing w:after="0" w:line="240" w:lineRule="auto"/>
        <w:jc w:val="center"/>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Строк дії договору, порядок і умови внесення до нього змін,</w:t>
      </w:r>
      <w:r w:rsidR="00FF7D00" w:rsidRPr="0034245F">
        <w:rPr>
          <w:rFonts w:ascii="Times New Roman" w:hAnsi="Times New Roman"/>
          <w:b/>
          <w:sz w:val="20"/>
          <w:szCs w:val="20"/>
        </w:rPr>
        <w:t xml:space="preserve"> </w:t>
      </w:r>
      <w:r w:rsidRPr="0034245F">
        <w:rPr>
          <w:rFonts w:ascii="Times New Roman" w:hAnsi="Times New Roman"/>
          <w:b/>
          <w:sz w:val="20"/>
          <w:szCs w:val="20"/>
        </w:rPr>
        <w:t xml:space="preserve"> продовження строку його дії та розірвання</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40. Цей договір набирає чинності з моменту його підписання і діє протягом одного року з дати набрання чинності.</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FF7D00" w:rsidRPr="0034245F" w:rsidRDefault="00FF7D00" w:rsidP="00B93F30">
      <w:pPr>
        <w:widowControl w:val="0"/>
        <w:spacing w:after="0" w:line="240" w:lineRule="auto"/>
        <w:jc w:val="center"/>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Прикінцеві положення</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44. Цей договір складено у двох примірниках, які мають однакову юридичну силу, по одному для кожної із сторін.</w:t>
      </w:r>
    </w:p>
    <w:p w:rsidR="00DE294D" w:rsidRPr="0034245F" w:rsidRDefault="00DE294D"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83CF0" w:rsidRPr="0034245F" w:rsidRDefault="00C83CF0" w:rsidP="00B93F30">
      <w:pPr>
        <w:widowControl w:val="0"/>
        <w:spacing w:after="0" w:line="240" w:lineRule="auto"/>
        <w:ind w:firstLine="567"/>
        <w:jc w:val="both"/>
        <w:rPr>
          <w:rFonts w:ascii="Times New Roman" w:hAnsi="Times New Roman"/>
          <w:sz w:val="20"/>
          <w:szCs w:val="20"/>
        </w:rPr>
      </w:pPr>
    </w:p>
    <w:p w:rsidR="00DE294D" w:rsidRPr="0034245F" w:rsidRDefault="00DE294D"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Реквізити і підписи сторін</w:t>
      </w:r>
    </w:p>
    <w:tbl>
      <w:tblPr>
        <w:tblW w:w="4797" w:type="pct"/>
        <w:tblInd w:w="108" w:type="dxa"/>
        <w:tblLayout w:type="fixed"/>
        <w:tblLook w:val="04A0" w:firstRow="1" w:lastRow="0" w:firstColumn="1" w:lastColumn="0" w:noHBand="0" w:noVBand="1"/>
      </w:tblPr>
      <w:tblGrid>
        <w:gridCol w:w="5055"/>
        <w:gridCol w:w="4943"/>
      </w:tblGrid>
      <w:tr w:rsidR="0034245F" w:rsidRPr="0034245F" w:rsidTr="008D5BF5">
        <w:tc>
          <w:tcPr>
            <w:tcW w:w="2528" w:type="pct"/>
            <w:hideMark/>
          </w:tcPr>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Виконавець:</w:t>
            </w:r>
          </w:p>
        </w:tc>
        <w:tc>
          <w:tcPr>
            <w:tcW w:w="2472" w:type="pct"/>
            <w:hideMark/>
          </w:tcPr>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Споживач:</w:t>
            </w:r>
          </w:p>
        </w:tc>
      </w:tr>
      <w:tr w:rsidR="0034245F" w:rsidRPr="0034245F" w:rsidTr="008D5BF5">
        <w:tc>
          <w:tcPr>
            <w:tcW w:w="2528" w:type="pct"/>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 xml:space="preserve">найменування/прізвище, ім’я та </w:t>
            </w:r>
            <w:r w:rsidRPr="0034245F">
              <w:rPr>
                <w:rFonts w:ascii="Times New Roman" w:hAnsi="Times New Roman"/>
                <w:sz w:val="20"/>
              </w:rPr>
              <w:br/>
              <w:t>по батькові (за наявності) 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______________________________</w:t>
            </w:r>
          </w:p>
        </w:tc>
        <w:tc>
          <w:tcPr>
            <w:tcW w:w="2472" w:type="pct"/>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 xml:space="preserve">найменування/прізвище, ім’я та </w:t>
            </w:r>
            <w:r w:rsidRPr="0034245F">
              <w:rPr>
                <w:rFonts w:ascii="Times New Roman" w:hAnsi="Times New Roman"/>
                <w:sz w:val="20"/>
              </w:rPr>
              <w:br/>
              <w:t>по батькові (за наявності) 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 xml:space="preserve">________________________________ </w:t>
            </w:r>
          </w:p>
        </w:tc>
      </w:tr>
      <w:tr w:rsidR="0034245F" w:rsidRPr="0034245F" w:rsidTr="008D5BF5">
        <w:tc>
          <w:tcPr>
            <w:tcW w:w="2528" w:type="pct"/>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ідентифікаційний номер (код згідно з ЄДРПОУ) ______________________________</w:t>
            </w:r>
          </w:p>
        </w:tc>
        <w:tc>
          <w:tcPr>
            <w:tcW w:w="2472" w:type="pct"/>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ідентифікаційний номер (код згідно з ЄДРПОУ) _______________________</w:t>
            </w:r>
          </w:p>
        </w:tc>
      </w:tr>
      <w:tr w:rsidR="008D5BF5" w:rsidRPr="0034245F" w:rsidTr="008D5BF5">
        <w:tc>
          <w:tcPr>
            <w:tcW w:w="2528" w:type="pct"/>
            <w:hideMark/>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місцезнаходження 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______________________________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поточний рахунок 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у ____________________________,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МФО ________________________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контакти для передачі показань вузлів обліку:</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номер телефону 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адреса електронної пошти 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______________________________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офіційний веб-сайт _____________</w:t>
            </w:r>
          </w:p>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______________________________                  (найменування посади)</w:t>
            </w:r>
          </w:p>
          <w:tbl>
            <w:tblPr>
              <w:tblW w:w="0" w:type="auto"/>
              <w:tblLayout w:type="fixed"/>
              <w:tblLook w:val="04A0" w:firstRow="1" w:lastRow="0" w:firstColumn="1" w:lastColumn="0" w:noHBand="0" w:noVBand="1"/>
            </w:tblPr>
            <w:tblGrid>
              <w:gridCol w:w="1727"/>
              <w:gridCol w:w="2543"/>
            </w:tblGrid>
            <w:tr w:rsidR="0034245F" w:rsidRPr="0034245F" w:rsidTr="00DC6AF0">
              <w:tc>
                <w:tcPr>
                  <w:tcW w:w="1727" w:type="dxa"/>
                  <w:tcBorders>
                    <w:top w:val="nil"/>
                    <w:left w:val="nil"/>
                    <w:bottom w:val="nil"/>
                    <w:right w:val="nil"/>
                  </w:tcBorders>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__________</w:t>
                  </w:r>
                </w:p>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(підпис)</w:t>
                  </w:r>
                </w:p>
              </w:tc>
              <w:tc>
                <w:tcPr>
                  <w:tcW w:w="2543" w:type="dxa"/>
                  <w:tcBorders>
                    <w:top w:val="nil"/>
                    <w:left w:val="nil"/>
                    <w:bottom w:val="nil"/>
                    <w:right w:val="nil"/>
                  </w:tcBorders>
                </w:tcPr>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________________</w:t>
                  </w:r>
                  <w:r w:rsidRPr="0034245F">
                    <w:rPr>
                      <w:rFonts w:ascii="Times New Roman" w:hAnsi="Times New Roman"/>
                      <w:sz w:val="20"/>
                    </w:rPr>
                    <w:br/>
                    <w:t>(прізвище, ім’я та</w:t>
                  </w:r>
                  <w:r w:rsidRPr="0034245F">
                    <w:rPr>
                      <w:rFonts w:ascii="Times New Roman" w:hAnsi="Times New Roman"/>
                      <w:sz w:val="20"/>
                    </w:rPr>
                    <w:br/>
                    <w:t>по батькові (за наявності)</w:t>
                  </w:r>
                </w:p>
              </w:tc>
            </w:tr>
          </w:tbl>
          <w:p w:rsidR="008D5BF5" w:rsidRPr="0034245F" w:rsidRDefault="008D5BF5" w:rsidP="00B93F30">
            <w:pPr>
              <w:pStyle w:val="a3"/>
              <w:spacing w:before="0"/>
              <w:ind w:firstLine="0"/>
              <w:rPr>
                <w:rFonts w:ascii="Times New Roman" w:hAnsi="Times New Roman"/>
                <w:sz w:val="20"/>
              </w:rPr>
            </w:pPr>
          </w:p>
        </w:tc>
        <w:tc>
          <w:tcPr>
            <w:tcW w:w="2472" w:type="pct"/>
            <w:hideMark/>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адреса __________________________ ________________________________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номер телефону __________________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адреса електронної пошти 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________________________________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абонентський номер споживача _____</w:t>
            </w:r>
          </w:p>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________________________________</w:t>
            </w:r>
          </w:p>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(найменування посади)</w:t>
            </w:r>
          </w:p>
          <w:p w:rsidR="008D5BF5" w:rsidRPr="0034245F" w:rsidRDefault="008D5BF5" w:rsidP="00B93F30">
            <w:pPr>
              <w:pStyle w:val="a3"/>
              <w:spacing w:before="0"/>
              <w:ind w:firstLine="0"/>
              <w:rPr>
                <w:rFonts w:ascii="Times New Roman" w:hAnsi="Times New Roman"/>
                <w:sz w:val="20"/>
              </w:rPr>
            </w:pPr>
          </w:p>
          <w:p w:rsidR="008D5BF5" w:rsidRPr="0034245F" w:rsidRDefault="008D5BF5" w:rsidP="00B93F30">
            <w:pPr>
              <w:pStyle w:val="a3"/>
              <w:spacing w:before="0"/>
              <w:ind w:firstLine="0"/>
              <w:rPr>
                <w:rFonts w:ascii="Times New Roman" w:hAnsi="Times New Roman"/>
                <w:sz w:val="20"/>
              </w:rPr>
            </w:pPr>
          </w:p>
          <w:tbl>
            <w:tblPr>
              <w:tblW w:w="0" w:type="auto"/>
              <w:tblLayout w:type="fixed"/>
              <w:tblLook w:val="04A0" w:firstRow="1" w:lastRow="0" w:firstColumn="1" w:lastColumn="0" w:noHBand="0" w:noVBand="1"/>
            </w:tblPr>
            <w:tblGrid>
              <w:gridCol w:w="1727"/>
              <w:gridCol w:w="2691"/>
            </w:tblGrid>
            <w:tr w:rsidR="0034245F" w:rsidRPr="0034245F" w:rsidTr="00DC6AF0">
              <w:tc>
                <w:tcPr>
                  <w:tcW w:w="1727" w:type="dxa"/>
                  <w:tcBorders>
                    <w:top w:val="nil"/>
                    <w:left w:val="nil"/>
                    <w:bottom w:val="nil"/>
                    <w:right w:val="nil"/>
                  </w:tcBorders>
                </w:tcPr>
                <w:p w:rsidR="008D5BF5" w:rsidRPr="0034245F" w:rsidRDefault="008D5BF5" w:rsidP="00B93F30">
                  <w:pPr>
                    <w:pStyle w:val="a3"/>
                    <w:spacing w:before="0"/>
                    <w:ind w:firstLine="0"/>
                    <w:rPr>
                      <w:rFonts w:ascii="Times New Roman" w:hAnsi="Times New Roman"/>
                      <w:sz w:val="20"/>
                    </w:rPr>
                  </w:pPr>
                  <w:r w:rsidRPr="0034245F">
                    <w:rPr>
                      <w:rFonts w:ascii="Times New Roman" w:hAnsi="Times New Roman"/>
                      <w:sz w:val="20"/>
                    </w:rPr>
                    <w:t>__________</w:t>
                  </w:r>
                </w:p>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(підпис)</w:t>
                  </w:r>
                </w:p>
              </w:tc>
              <w:tc>
                <w:tcPr>
                  <w:tcW w:w="2691" w:type="dxa"/>
                  <w:tcBorders>
                    <w:top w:val="nil"/>
                    <w:left w:val="nil"/>
                    <w:bottom w:val="nil"/>
                    <w:right w:val="nil"/>
                  </w:tcBorders>
                </w:tcPr>
                <w:p w:rsidR="008D5BF5" w:rsidRPr="0034245F" w:rsidRDefault="008D5BF5" w:rsidP="00B93F30">
                  <w:pPr>
                    <w:pStyle w:val="a3"/>
                    <w:spacing w:before="0"/>
                    <w:ind w:firstLine="0"/>
                    <w:jc w:val="center"/>
                    <w:rPr>
                      <w:rFonts w:ascii="Times New Roman" w:hAnsi="Times New Roman"/>
                      <w:sz w:val="20"/>
                    </w:rPr>
                  </w:pPr>
                  <w:r w:rsidRPr="0034245F">
                    <w:rPr>
                      <w:rFonts w:ascii="Times New Roman" w:hAnsi="Times New Roman"/>
                      <w:sz w:val="20"/>
                    </w:rPr>
                    <w:t>_________________</w:t>
                  </w:r>
                  <w:r w:rsidRPr="0034245F">
                    <w:rPr>
                      <w:rFonts w:ascii="Times New Roman" w:hAnsi="Times New Roman"/>
                      <w:sz w:val="20"/>
                    </w:rPr>
                    <w:br/>
                    <w:t>(прізвище, ім’я та</w:t>
                  </w:r>
                  <w:r w:rsidRPr="0034245F">
                    <w:rPr>
                      <w:rFonts w:ascii="Times New Roman" w:hAnsi="Times New Roman"/>
                      <w:sz w:val="20"/>
                    </w:rPr>
                    <w:br/>
                    <w:t>по батькові (за наявності)</w:t>
                  </w:r>
                </w:p>
              </w:tc>
            </w:tr>
          </w:tbl>
          <w:p w:rsidR="008D5BF5" w:rsidRPr="0034245F" w:rsidRDefault="008D5BF5" w:rsidP="00B93F30">
            <w:pPr>
              <w:pStyle w:val="a3"/>
              <w:spacing w:before="0"/>
              <w:ind w:firstLine="0"/>
              <w:rPr>
                <w:rFonts w:ascii="Times New Roman" w:hAnsi="Times New Roman"/>
                <w:sz w:val="20"/>
              </w:rPr>
            </w:pPr>
          </w:p>
        </w:tc>
      </w:tr>
    </w:tbl>
    <w:p w:rsidR="00521169" w:rsidRPr="0034245F" w:rsidRDefault="0034245F" w:rsidP="00B93F30">
      <w:pPr>
        <w:spacing w:after="0" w:line="240" w:lineRule="auto"/>
        <w:rPr>
          <w:rFonts w:ascii="Times New Roman" w:hAnsi="Times New Roman"/>
          <w:sz w:val="20"/>
          <w:szCs w:val="20"/>
        </w:rPr>
      </w:pPr>
    </w:p>
    <w:p w:rsidR="00744E5F" w:rsidRPr="0034245F" w:rsidRDefault="00744E5F" w:rsidP="00B93F30">
      <w:pPr>
        <w:spacing w:after="0" w:line="240" w:lineRule="auto"/>
        <w:rPr>
          <w:rFonts w:ascii="Times New Roman" w:hAnsi="Times New Roman"/>
          <w:sz w:val="20"/>
          <w:szCs w:val="20"/>
        </w:rPr>
      </w:pPr>
    </w:p>
    <w:p w:rsidR="008D5BF5" w:rsidRPr="0034245F" w:rsidRDefault="008D5BF5" w:rsidP="00B93F30">
      <w:pPr>
        <w:spacing w:after="0" w:line="240" w:lineRule="auto"/>
        <w:rPr>
          <w:rFonts w:ascii="Times New Roman" w:hAnsi="Times New Roman"/>
          <w:sz w:val="20"/>
          <w:szCs w:val="20"/>
        </w:rPr>
      </w:pPr>
    </w:p>
    <w:p w:rsidR="008D5BF5" w:rsidRPr="0034245F" w:rsidRDefault="008D5BF5" w:rsidP="00B93F30">
      <w:pPr>
        <w:spacing w:after="0" w:line="240" w:lineRule="auto"/>
        <w:rPr>
          <w:rFonts w:ascii="Times New Roman" w:hAnsi="Times New Roman"/>
          <w:sz w:val="20"/>
          <w:szCs w:val="20"/>
        </w:rPr>
      </w:pPr>
    </w:p>
    <w:p w:rsidR="008D5BF5" w:rsidRPr="0034245F" w:rsidRDefault="008D5BF5" w:rsidP="00B93F30">
      <w:pPr>
        <w:spacing w:after="0" w:line="240" w:lineRule="auto"/>
        <w:rPr>
          <w:rFonts w:ascii="Times New Roman" w:hAnsi="Times New Roman"/>
          <w:sz w:val="20"/>
          <w:szCs w:val="20"/>
        </w:rPr>
      </w:pPr>
    </w:p>
    <w:p w:rsidR="008D5BF5" w:rsidRPr="0034245F" w:rsidRDefault="008D5BF5" w:rsidP="00B93F30">
      <w:pPr>
        <w:spacing w:after="0" w:line="240" w:lineRule="auto"/>
        <w:rPr>
          <w:rFonts w:ascii="Times New Roman" w:hAnsi="Times New Roman"/>
          <w:sz w:val="20"/>
          <w:szCs w:val="20"/>
        </w:rPr>
      </w:pPr>
    </w:p>
    <w:p w:rsidR="008D5BF5" w:rsidRPr="0034245F" w:rsidRDefault="008D5BF5" w:rsidP="00B93F30">
      <w:pPr>
        <w:spacing w:after="0" w:line="240" w:lineRule="auto"/>
        <w:rPr>
          <w:rFonts w:ascii="Times New Roman" w:hAnsi="Times New Roman"/>
          <w:sz w:val="20"/>
          <w:szCs w:val="20"/>
        </w:rPr>
      </w:pPr>
    </w:p>
    <w:p w:rsidR="008D5BF5" w:rsidRPr="0034245F" w:rsidRDefault="008D5BF5" w:rsidP="00B93F30">
      <w:pPr>
        <w:spacing w:after="0" w:line="240" w:lineRule="auto"/>
        <w:rPr>
          <w:rFonts w:ascii="Times New Roman" w:hAnsi="Times New Roman"/>
          <w:sz w:val="20"/>
          <w:szCs w:val="20"/>
        </w:rPr>
      </w:pPr>
    </w:p>
    <w:p w:rsidR="00AF35C2" w:rsidRPr="0034245F" w:rsidRDefault="00AF35C2" w:rsidP="00B8381D">
      <w:pPr>
        <w:widowControl w:val="0"/>
        <w:spacing w:after="0" w:line="240" w:lineRule="auto"/>
        <w:ind w:left="4536"/>
        <w:jc w:val="right"/>
        <w:rPr>
          <w:rFonts w:ascii="Times New Roman" w:hAnsi="Times New Roman"/>
          <w:sz w:val="20"/>
          <w:szCs w:val="20"/>
        </w:rPr>
      </w:pPr>
    </w:p>
    <w:p w:rsidR="004F7C72" w:rsidRPr="0034245F" w:rsidRDefault="004F7C72" w:rsidP="00B8381D">
      <w:pPr>
        <w:widowControl w:val="0"/>
        <w:spacing w:after="0" w:line="240" w:lineRule="auto"/>
        <w:ind w:left="4536"/>
        <w:jc w:val="right"/>
        <w:rPr>
          <w:rFonts w:ascii="Times New Roman" w:hAnsi="Times New Roman"/>
          <w:sz w:val="20"/>
          <w:szCs w:val="20"/>
        </w:rPr>
      </w:pPr>
      <w:r w:rsidRPr="0034245F">
        <w:rPr>
          <w:rFonts w:ascii="Times New Roman" w:hAnsi="Times New Roman"/>
          <w:sz w:val="20"/>
          <w:szCs w:val="20"/>
        </w:rPr>
        <w:t xml:space="preserve">Додаток </w:t>
      </w:r>
      <w:r w:rsidRPr="0034245F">
        <w:rPr>
          <w:rFonts w:ascii="Times New Roman" w:hAnsi="Times New Roman"/>
          <w:sz w:val="20"/>
          <w:szCs w:val="20"/>
        </w:rPr>
        <w:br/>
        <w:t>до типового договору з власником (користувачем) будівлі (приміщення у будівлі) про надання послуг з централізованого водопостачання та централізованого водовідведення</w:t>
      </w:r>
    </w:p>
    <w:p w:rsidR="005D3107" w:rsidRPr="0034245F" w:rsidRDefault="005D3107" w:rsidP="00B93F30">
      <w:pPr>
        <w:widowControl w:val="0"/>
        <w:spacing w:after="0" w:line="240" w:lineRule="auto"/>
        <w:jc w:val="center"/>
        <w:rPr>
          <w:rFonts w:ascii="Times New Roman" w:hAnsi="Times New Roman"/>
          <w:sz w:val="20"/>
          <w:szCs w:val="20"/>
        </w:rPr>
      </w:pPr>
    </w:p>
    <w:p w:rsidR="004F7C72" w:rsidRPr="0034245F" w:rsidRDefault="004F7C72" w:rsidP="00B93F30">
      <w:pPr>
        <w:widowControl w:val="0"/>
        <w:spacing w:after="0" w:line="240" w:lineRule="auto"/>
        <w:jc w:val="center"/>
        <w:rPr>
          <w:rFonts w:ascii="Times New Roman" w:hAnsi="Times New Roman"/>
          <w:b/>
          <w:sz w:val="20"/>
          <w:szCs w:val="20"/>
        </w:rPr>
      </w:pPr>
      <w:r w:rsidRPr="0034245F">
        <w:rPr>
          <w:rFonts w:ascii="Times New Roman" w:hAnsi="Times New Roman"/>
          <w:b/>
          <w:sz w:val="20"/>
          <w:szCs w:val="20"/>
        </w:rPr>
        <w:t>Уточнення істотних умов закупівлі</w:t>
      </w:r>
    </w:p>
    <w:p w:rsidR="00B8381D" w:rsidRPr="0034245F" w:rsidRDefault="00B8381D" w:rsidP="00B93F30">
      <w:pPr>
        <w:widowControl w:val="0"/>
        <w:spacing w:after="0" w:line="240" w:lineRule="auto"/>
        <w:jc w:val="center"/>
        <w:rPr>
          <w:rFonts w:ascii="Times New Roman" w:hAnsi="Times New Roman"/>
          <w:b/>
          <w:sz w:val="20"/>
          <w:szCs w:val="20"/>
        </w:rPr>
      </w:pPr>
    </w:p>
    <w:p w:rsidR="004F7C72" w:rsidRPr="0034245F" w:rsidRDefault="004F7C72" w:rsidP="00B93F30">
      <w:pPr>
        <w:widowControl w:val="0"/>
        <w:spacing w:after="0" w:line="240" w:lineRule="auto"/>
        <w:ind w:firstLine="709"/>
        <w:jc w:val="both"/>
        <w:rPr>
          <w:rFonts w:ascii="Times New Roman" w:hAnsi="Times New Roman"/>
          <w:b/>
          <w:sz w:val="20"/>
          <w:szCs w:val="20"/>
        </w:rPr>
      </w:pPr>
      <w:r w:rsidRPr="0034245F">
        <w:rPr>
          <w:rFonts w:ascii="Times New Roman" w:hAnsi="Times New Roman"/>
          <w:sz w:val="20"/>
          <w:szCs w:val="20"/>
        </w:rPr>
        <w:t>1.</w:t>
      </w:r>
      <w:r w:rsidRPr="0034245F">
        <w:rPr>
          <w:rFonts w:ascii="Times New Roman" w:hAnsi="Times New Roman"/>
          <w:b/>
          <w:sz w:val="20"/>
          <w:szCs w:val="20"/>
        </w:rPr>
        <w:t xml:space="preserve"> </w:t>
      </w:r>
      <w:r w:rsidRPr="0034245F">
        <w:rPr>
          <w:rFonts w:ascii="Times New Roman" w:hAnsi="Times New Roman"/>
          <w:sz w:val="20"/>
          <w:szCs w:val="20"/>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rsidR="004F7C72" w:rsidRPr="0034245F" w:rsidRDefault="004F7C72" w:rsidP="00B93F30">
      <w:pPr>
        <w:widowControl w:val="0"/>
        <w:spacing w:after="0" w:line="240" w:lineRule="auto"/>
        <w:ind w:firstLine="709"/>
        <w:jc w:val="both"/>
        <w:rPr>
          <w:rFonts w:ascii="Times New Roman" w:hAnsi="Times New Roman"/>
          <w:b/>
          <w:sz w:val="20"/>
          <w:szCs w:val="20"/>
        </w:rPr>
      </w:pPr>
      <w:r w:rsidRPr="0034245F">
        <w:rPr>
          <w:rFonts w:ascii="Times New Roman" w:hAnsi="Times New Roman"/>
          <w:sz w:val="20"/>
          <w:szCs w:val="20"/>
        </w:rPr>
        <w:t>2.</w:t>
      </w:r>
      <w:r w:rsidRPr="0034245F">
        <w:rPr>
          <w:rFonts w:ascii="Times New Roman" w:hAnsi="Times New Roman"/>
          <w:b/>
          <w:sz w:val="20"/>
          <w:szCs w:val="20"/>
        </w:rPr>
        <w:t xml:space="preserve"> </w:t>
      </w:r>
      <w:r w:rsidRPr="0034245F">
        <w:rPr>
          <w:rFonts w:ascii="Times New Roman" w:hAnsi="Times New Roman"/>
          <w:sz w:val="20"/>
          <w:szCs w:val="20"/>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rsidR="004F7C72" w:rsidRPr="0034245F" w:rsidRDefault="004F7C72" w:rsidP="00B93F30">
      <w:pPr>
        <w:widowControl w:val="0"/>
        <w:spacing w:after="0" w:line="240" w:lineRule="auto"/>
        <w:ind w:firstLine="709"/>
        <w:jc w:val="both"/>
        <w:rPr>
          <w:rFonts w:ascii="Times New Roman" w:hAnsi="Times New Roman"/>
          <w:b/>
          <w:sz w:val="20"/>
          <w:szCs w:val="20"/>
        </w:rPr>
      </w:pPr>
      <w:r w:rsidRPr="0034245F">
        <w:rPr>
          <w:rFonts w:ascii="Times New Roman" w:hAnsi="Times New Roman"/>
          <w:sz w:val="20"/>
          <w:szCs w:val="20"/>
        </w:rPr>
        <w:t>3. За договором виконавець зобов’язується своєчасно надавати споживачеві послуги з централізованого водопостачання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rsidR="004F7C72" w:rsidRPr="0034245F" w:rsidRDefault="004F7C72" w:rsidP="00B93F30">
      <w:pPr>
        <w:widowControl w:val="0"/>
        <w:spacing w:after="0" w:line="240" w:lineRule="auto"/>
        <w:ind w:firstLine="709"/>
        <w:jc w:val="both"/>
        <w:rPr>
          <w:rFonts w:ascii="Times New Roman" w:hAnsi="Times New Roman"/>
          <w:b/>
          <w:sz w:val="20"/>
          <w:szCs w:val="20"/>
        </w:rPr>
      </w:pPr>
      <w:r w:rsidRPr="0034245F">
        <w:rPr>
          <w:rFonts w:ascii="Times New Roman" w:hAnsi="Times New Roman"/>
          <w:sz w:val="20"/>
          <w:szCs w:val="20"/>
        </w:rPr>
        <w:t>4.</w:t>
      </w:r>
      <w:r w:rsidRPr="0034245F">
        <w:rPr>
          <w:rFonts w:ascii="Times New Roman" w:hAnsi="Times New Roman"/>
          <w:b/>
          <w:sz w:val="20"/>
          <w:szCs w:val="20"/>
        </w:rPr>
        <w:t xml:space="preserve"> </w:t>
      </w:r>
      <w:r w:rsidRPr="0034245F">
        <w:rPr>
          <w:rFonts w:ascii="Times New Roman" w:hAnsi="Times New Roman"/>
          <w:sz w:val="20"/>
          <w:szCs w:val="20"/>
        </w:rPr>
        <w:t>Місце розташування (адреси) об’єктів надання послуг зазначається в інформаційному листі споживача та характеристиці вузлів обліку води.</w:t>
      </w:r>
    </w:p>
    <w:p w:rsidR="004F7C72" w:rsidRPr="0034245F" w:rsidRDefault="004F7C72" w:rsidP="00B93F30">
      <w:pPr>
        <w:widowControl w:val="0"/>
        <w:spacing w:after="0" w:line="240" w:lineRule="auto"/>
        <w:ind w:firstLine="709"/>
        <w:jc w:val="both"/>
        <w:rPr>
          <w:rFonts w:ascii="Times New Roman" w:hAnsi="Times New Roman"/>
          <w:sz w:val="20"/>
          <w:szCs w:val="20"/>
        </w:rPr>
      </w:pPr>
      <w:r w:rsidRPr="0034245F">
        <w:rPr>
          <w:rFonts w:ascii="Times New Roman" w:hAnsi="Times New Roman"/>
          <w:sz w:val="20"/>
          <w:szCs w:val="20"/>
        </w:rPr>
        <w:t xml:space="preserve">5. Строк надання послуг за договором становить: до </w:t>
      </w:r>
      <w:r w:rsidRPr="0034245F">
        <w:rPr>
          <w:rFonts w:ascii="Times New Roman" w:hAnsi="Times New Roman"/>
          <w:sz w:val="20"/>
          <w:szCs w:val="20"/>
        </w:rPr>
        <w:br/>
        <w:t>“____” ________________ 202___ року, за умови своєчасної оплати фактично спожитих послуг. Виконавець має право обмежувати (припиняти) надання послуг у разі їх не</w:t>
      </w:r>
      <w:r w:rsidR="00B8381D" w:rsidRPr="0034245F">
        <w:rPr>
          <w:rFonts w:ascii="Times New Roman" w:hAnsi="Times New Roman"/>
          <w:sz w:val="20"/>
          <w:szCs w:val="20"/>
        </w:rPr>
        <w:t xml:space="preserve"> </w:t>
      </w:r>
      <w:r w:rsidRPr="0034245F">
        <w:rPr>
          <w:rFonts w:ascii="Times New Roman" w:hAnsi="Times New Roman"/>
          <w:sz w:val="20"/>
          <w:szCs w:val="20"/>
        </w:rPr>
        <w:t>оплати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rsidR="004F7C72" w:rsidRPr="0034245F" w:rsidRDefault="004F7C72" w:rsidP="00446E28">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6. </w:t>
      </w:r>
      <w:r w:rsidRPr="0034245F">
        <w:rPr>
          <w:rFonts w:ascii="Times New Roman" w:hAnsi="Times New Roman"/>
          <w:sz w:val="20"/>
          <w:szCs w:val="20"/>
          <w:shd w:val="clear" w:color="auto" w:fill="FFFFFF"/>
        </w:rPr>
        <w:t>Тип</w:t>
      </w:r>
      <w:r w:rsidRPr="0034245F">
        <w:rPr>
          <w:rFonts w:ascii="Times New Roman" w:hAnsi="Times New Roman"/>
          <w:sz w:val="20"/>
          <w:szCs w:val="20"/>
          <w:lang w:eastAsia="uk-UA"/>
        </w:rPr>
        <w:t>и джерел фінансування _______________________________________________</w:t>
      </w:r>
      <w:r w:rsidRPr="0034245F">
        <w:rPr>
          <w:rFonts w:ascii="Times New Roman" w:hAnsi="Times New Roman"/>
          <w:sz w:val="20"/>
          <w:szCs w:val="20"/>
          <w:lang w:eastAsia="uk-UA"/>
        </w:rPr>
        <w:b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rsidR="004F7C72" w:rsidRPr="0034245F" w:rsidRDefault="004F7C72"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rsidR="004F7C72" w:rsidRPr="0034245F" w:rsidRDefault="004F7C72" w:rsidP="00B93F30">
      <w:pPr>
        <w:widowControl w:val="0"/>
        <w:autoSpaceDE w:val="0"/>
        <w:autoSpaceDN w:val="0"/>
        <w:adjustRightInd w:val="0"/>
        <w:spacing w:after="0" w:line="240" w:lineRule="auto"/>
        <w:ind w:firstLine="567"/>
        <w:jc w:val="both"/>
        <w:rPr>
          <w:rFonts w:ascii="Times New Roman" w:hAnsi="Times New Roman"/>
          <w:spacing w:val="-4"/>
          <w:sz w:val="20"/>
          <w:szCs w:val="20"/>
        </w:rPr>
      </w:pPr>
      <w:r w:rsidRPr="0034245F">
        <w:rPr>
          <w:rFonts w:ascii="Times New Roman" w:hAnsi="Times New Roman"/>
          <w:spacing w:val="-4"/>
          <w:sz w:val="20"/>
          <w:szCs w:val="20"/>
        </w:rPr>
        <w:t>Орієнтовна (очікувана) вартість послуг закупівлі з урахуванням орієнтовного обсягу послуг становить _______ гривень ______ коп. з урахуванням податку на додану вартість (___________ гривень _______ коп.).</w:t>
      </w:r>
    </w:p>
    <w:p w:rsidR="004F7C72" w:rsidRPr="0034245F" w:rsidRDefault="004F7C72" w:rsidP="00B93F30">
      <w:pPr>
        <w:widowControl w:val="0"/>
        <w:autoSpaceDE w:val="0"/>
        <w:autoSpaceDN w:val="0"/>
        <w:adjustRightInd w:val="0"/>
        <w:spacing w:after="0" w:line="240" w:lineRule="auto"/>
        <w:jc w:val="both"/>
        <w:rPr>
          <w:rFonts w:ascii="Times New Roman" w:hAnsi="Times New Roman"/>
          <w:spacing w:val="-4"/>
          <w:sz w:val="20"/>
          <w:szCs w:val="20"/>
        </w:rPr>
      </w:pPr>
      <w:r w:rsidRPr="0034245F">
        <w:rPr>
          <w:rFonts w:ascii="Times New Roman" w:hAnsi="Times New Roman"/>
          <w:spacing w:val="-4"/>
          <w:sz w:val="20"/>
          <w:szCs w:val="20"/>
        </w:rPr>
        <w:t xml:space="preserve">  </w:t>
      </w:r>
      <w:r w:rsidRPr="0034245F">
        <w:rPr>
          <w:rFonts w:ascii="Times New Roman" w:hAnsi="Times New Roman"/>
          <w:spacing w:val="-4"/>
          <w:sz w:val="20"/>
          <w:szCs w:val="20"/>
          <w:lang w:val="ru-RU"/>
        </w:rPr>
        <w:t xml:space="preserve">     </w:t>
      </w:r>
      <w:r w:rsidRPr="0034245F">
        <w:rPr>
          <w:rFonts w:ascii="Times New Roman" w:hAnsi="Times New Roman"/>
          <w:spacing w:val="-4"/>
          <w:sz w:val="20"/>
          <w:szCs w:val="20"/>
        </w:rPr>
        <w:t>(словами )</w:t>
      </w:r>
    </w:p>
    <w:p w:rsidR="004F7C72" w:rsidRPr="0034245F" w:rsidRDefault="004F7C72" w:rsidP="00B93F30">
      <w:pPr>
        <w:widowControl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sidRPr="0034245F">
        <w:rPr>
          <w:rFonts w:ascii="Times New Roman" w:hAnsi="Times New Roman"/>
          <w:sz w:val="20"/>
          <w:szCs w:val="20"/>
          <w:shd w:val="clear" w:color="auto" w:fill="FFFFFF"/>
        </w:rPr>
        <w:t xml:space="preserve">закупівлі додається </w:t>
      </w:r>
      <w:r w:rsidRPr="0034245F">
        <w:rPr>
          <w:rFonts w:ascii="Times New Roman" w:hAnsi="Times New Roman"/>
          <w:sz w:val="20"/>
          <w:szCs w:val="20"/>
        </w:rPr>
        <w:t>ціна та розмір плати за абонентське обслуговування.</w:t>
      </w:r>
    </w:p>
    <w:p w:rsidR="004F7C72" w:rsidRPr="0034245F" w:rsidRDefault="004F7C72" w:rsidP="00B93F30">
      <w:pPr>
        <w:widowControl w:val="0"/>
        <w:autoSpaceDE w:val="0"/>
        <w:autoSpaceDN w:val="0"/>
        <w:adjustRightInd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Орієнтовна (очікувана) вартість послуг з централізованого водопостачання складається з вартості послуг у розмірі _________ </w:t>
      </w:r>
      <w:r w:rsidRPr="0034245F">
        <w:rPr>
          <w:rFonts w:ascii="Times New Roman" w:hAnsi="Times New Roman"/>
          <w:sz w:val="20"/>
          <w:szCs w:val="20"/>
        </w:rPr>
        <w:br/>
        <w:t>гривень ________ коп. з урахуванням податку на додану вартість (__________________________ гривень ___</w:t>
      </w:r>
      <w:r w:rsidRPr="0034245F">
        <w:rPr>
          <w:rFonts w:ascii="Times New Roman" w:hAnsi="Times New Roman"/>
          <w:sz w:val="20"/>
          <w:szCs w:val="20"/>
          <w:lang w:val="ru-RU"/>
        </w:rPr>
        <w:t>___</w:t>
      </w:r>
      <w:r w:rsidRPr="0034245F">
        <w:rPr>
          <w:rFonts w:ascii="Times New Roman" w:hAnsi="Times New Roman"/>
          <w:sz w:val="20"/>
          <w:szCs w:val="20"/>
        </w:rPr>
        <w:t>______ коп.), розміру плати за</w:t>
      </w:r>
      <w:r w:rsidRPr="0034245F">
        <w:rPr>
          <w:rFonts w:ascii="Times New Roman" w:hAnsi="Times New Roman"/>
          <w:sz w:val="20"/>
          <w:szCs w:val="20"/>
          <w:lang w:val="ru-RU"/>
        </w:rPr>
        <w:t xml:space="preserve"> </w:t>
      </w:r>
      <w:r w:rsidRPr="0034245F">
        <w:rPr>
          <w:rFonts w:ascii="Times New Roman" w:hAnsi="Times New Roman"/>
          <w:sz w:val="20"/>
          <w:szCs w:val="20"/>
        </w:rPr>
        <w:t>абонентське</w:t>
      </w:r>
      <w:r w:rsidRPr="0034245F">
        <w:rPr>
          <w:rFonts w:ascii="Times New Roman" w:hAnsi="Times New Roman"/>
          <w:sz w:val="20"/>
          <w:szCs w:val="20"/>
          <w:lang w:val="ru-RU"/>
        </w:rPr>
        <w:br/>
        <w:t xml:space="preserve">                              </w:t>
      </w:r>
      <w:r w:rsidRPr="0034245F">
        <w:rPr>
          <w:rFonts w:ascii="Times New Roman" w:hAnsi="Times New Roman"/>
          <w:sz w:val="20"/>
          <w:szCs w:val="20"/>
        </w:rPr>
        <w:t>(словами)</w:t>
      </w:r>
    </w:p>
    <w:p w:rsidR="004F7C72" w:rsidRPr="0034245F" w:rsidRDefault="004F7C72" w:rsidP="00B93F30">
      <w:pPr>
        <w:widowControl w:val="0"/>
        <w:autoSpaceDE w:val="0"/>
        <w:autoSpaceDN w:val="0"/>
        <w:adjustRightInd w:val="0"/>
        <w:spacing w:after="0" w:line="240" w:lineRule="auto"/>
        <w:jc w:val="both"/>
        <w:rPr>
          <w:rFonts w:ascii="Times New Roman" w:hAnsi="Times New Roman"/>
          <w:sz w:val="20"/>
          <w:szCs w:val="20"/>
        </w:rPr>
      </w:pPr>
      <w:r w:rsidRPr="0034245F">
        <w:rPr>
          <w:rFonts w:ascii="Times New Roman" w:hAnsi="Times New Roman"/>
          <w:sz w:val="20"/>
          <w:szCs w:val="20"/>
        </w:rPr>
        <w:t>обслуговування за період надання послуг* _________ гривень _______ коп. з урахуванням податку на додану вартість (_________________ гривень _________ коп.).</w:t>
      </w:r>
    </w:p>
    <w:p w:rsidR="004F7C72" w:rsidRPr="0034245F" w:rsidRDefault="004F7C72" w:rsidP="00B93F30">
      <w:pPr>
        <w:widowControl w:val="0"/>
        <w:autoSpaceDE w:val="0"/>
        <w:autoSpaceDN w:val="0"/>
        <w:adjustRightInd w:val="0"/>
        <w:spacing w:after="0" w:line="240" w:lineRule="auto"/>
        <w:ind w:hanging="56"/>
        <w:jc w:val="both"/>
        <w:rPr>
          <w:rFonts w:ascii="Times New Roman" w:hAnsi="Times New Roman"/>
          <w:sz w:val="20"/>
          <w:szCs w:val="20"/>
        </w:rPr>
      </w:pPr>
      <w:r w:rsidRPr="0034245F">
        <w:rPr>
          <w:rFonts w:ascii="Times New Roman" w:hAnsi="Times New Roman"/>
          <w:sz w:val="20"/>
          <w:szCs w:val="20"/>
          <w:lang w:val="ru-RU"/>
        </w:rPr>
        <w:t xml:space="preserve">                                                       </w:t>
      </w:r>
      <w:r w:rsidRPr="0034245F">
        <w:rPr>
          <w:rFonts w:ascii="Times New Roman" w:hAnsi="Times New Roman"/>
          <w:sz w:val="20"/>
          <w:szCs w:val="20"/>
        </w:rPr>
        <w:t xml:space="preserve">                (словами )</w:t>
      </w:r>
    </w:p>
    <w:p w:rsidR="004F7C72" w:rsidRPr="0034245F" w:rsidRDefault="004F7C72" w:rsidP="00B93F30">
      <w:pPr>
        <w:widowControl w:val="0"/>
        <w:autoSpaceDE w:val="0"/>
        <w:autoSpaceDN w:val="0"/>
        <w:adjustRightInd w:val="0"/>
        <w:spacing w:after="0" w:line="240" w:lineRule="auto"/>
        <w:ind w:firstLine="567"/>
        <w:jc w:val="both"/>
        <w:rPr>
          <w:rFonts w:ascii="Times New Roman" w:hAnsi="Times New Roman"/>
          <w:sz w:val="20"/>
          <w:szCs w:val="20"/>
        </w:rPr>
      </w:pPr>
      <w:r w:rsidRPr="0034245F">
        <w:rPr>
          <w:rFonts w:ascii="Times New Roman" w:hAnsi="Times New Roman"/>
          <w:sz w:val="20"/>
          <w:szCs w:val="20"/>
        </w:rPr>
        <w:t>Усього орієнтовна (очікувана) вартість послуг з централізованого водопостачання становить _______ гривень ____ коп. з урахуванням податку на додану вартість (_____________________ гривень ______ коп.).</w:t>
      </w:r>
    </w:p>
    <w:p w:rsidR="004F7C72" w:rsidRPr="0034245F" w:rsidRDefault="004F7C72" w:rsidP="00B93F30">
      <w:pPr>
        <w:widowControl w:val="0"/>
        <w:autoSpaceDE w:val="0"/>
        <w:autoSpaceDN w:val="0"/>
        <w:adjustRightInd w:val="0"/>
        <w:spacing w:after="0" w:line="240" w:lineRule="auto"/>
        <w:ind w:hanging="56"/>
        <w:jc w:val="both"/>
        <w:rPr>
          <w:rFonts w:ascii="Times New Roman" w:hAnsi="Times New Roman"/>
          <w:sz w:val="20"/>
          <w:szCs w:val="20"/>
        </w:rPr>
      </w:pPr>
      <w:r w:rsidRPr="0034245F">
        <w:rPr>
          <w:rFonts w:ascii="Times New Roman" w:hAnsi="Times New Roman"/>
          <w:sz w:val="20"/>
          <w:szCs w:val="20"/>
          <w:lang w:val="ru-RU"/>
        </w:rPr>
        <w:t xml:space="preserve">          </w:t>
      </w:r>
      <w:r w:rsidRPr="0034245F">
        <w:rPr>
          <w:rFonts w:ascii="Times New Roman" w:hAnsi="Times New Roman"/>
          <w:sz w:val="20"/>
          <w:szCs w:val="20"/>
        </w:rPr>
        <w:t xml:space="preserve">        (словами )</w:t>
      </w:r>
    </w:p>
    <w:p w:rsidR="004F7C72" w:rsidRPr="0034245F" w:rsidRDefault="004F7C72" w:rsidP="00B93F30">
      <w:pPr>
        <w:widowControl w:val="0"/>
        <w:autoSpaceDE w:val="0"/>
        <w:autoSpaceDN w:val="0"/>
        <w:adjustRightInd w:val="0"/>
        <w:spacing w:after="0" w:line="240" w:lineRule="auto"/>
        <w:ind w:firstLine="567"/>
        <w:jc w:val="both"/>
        <w:rPr>
          <w:rFonts w:ascii="Times New Roman" w:hAnsi="Times New Roman"/>
          <w:sz w:val="20"/>
          <w:szCs w:val="20"/>
        </w:rPr>
      </w:pPr>
      <w:r w:rsidRPr="0034245F">
        <w:rPr>
          <w:rFonts w:ascii="Times New Roman" w:hAnsi="Times New Roman"/>
          <w:sz w:val="20"/>
          <w:szCs w:val="20"/>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sidRPr="0034245F">
        <w:rPr>
          <w:rFonts w:ascii="Times New Roman" w:hAnsi="Times New Roman"/>
          <w:sz w:val="20"/>
          <w:szCs w:val="20"/>
        </w:rPr>
        <w:br/>
        <w:t xml:space="preserve">                            </w:t>
      </w:r>
      <w:r w:rsidRPr="0034245F">
        <w:rPr>
          <w:rFonts w:ascii="Times New Roman" w:hAnsi="Times New Roman"/>
          <w:sz w:val="20"/>
          <w:szCs w:val="20"/>
          <w:lang w:val="ru-RU"/>
        </w:rPr>
        <w:t xml:space="preserve">                         </w:t>
      </w:r>
      <w:r w:rsidRPr="0034245F">
        <w:rPr>
          <w:rFonts w:ascii="Times New Roman" w:hAnsi="Times New Roman"/>
          <w:sz w:val="20"/>
          <w:szCs w:val="20"/>
        </w:rPr>
        <w:t xml:space="preserve">      (словами )</w:t>
      </w:r>
    </w:p>
    <w:p w:rsidR="004F7C72" w:rsidRPr="0034245F" w:rsidRDefault="004F7C72" w:rsidP="00B93F30">
      <w:pPr>
        <w:widowControl w:val="0"/>
        <w:autoSpaceDE w:val="0"/>
        <w:autoSpaceDN w:val="0"/>
        <w:adjustRightInd w:val="0"/>
        <w:spacing w:after="0" w:line="240" w:lineRule="auto"/>
        <w:jc w:val="both"/>
        <w:rPr>
          <w:rFonts w:ascii="Times New Roman" w:hAnsi="Times New Roman"/>
          <w:sz w:val="20"/>
          <w:szCs w:val="20"/>
        </w:rPr>
      </w:pPr>
      <w:r w:rsidRPr="0034245F">
        <w:rPr>
          <w:rFonts w:ascii="Times New Roman" w:hAnsi="Times New Roman"/>
          <w:sz w:val="20"/>
          <w:szCs w:val="20"/>
        </w:rPr>
        <w:t>абонентське обслуговування за період надання послуг* _______ гривень ____ коп. з урахуванням податку на додану вартість (__________________</w:t>
      </w:r>
      <w:r w:rsidRPr="0034245F">
        <w:rPr>
          <w:rFonts w:ascii="Times New Roman" w:hAnsi="Times New Roman"/>
          <w:sz w:val="20"/>
          <w:szCs w:val="20"/>
          <w:lang w:val="ru-RU"/>
        </w:rPr>
        <w:br/>
        <w:t xml:space="preserve">                                                                                                                                                              </w:t>
      </w:r>
      <w:r w:rsidRPr="0034245F">
        <w:rPr>
          <w:rFonts w:ascii="Times New Roman" w:hAnsi="Times New Roman"/>
          <w:sz w:val="20"/>
          <w:szCs w:val="20"/>
        </w:rPr>
        <w:t>(словами)</w:t>
      </w:r>
    </w:p>
    <w:p w:rsidR="004F7C72" w:rsidRPr="0034245F" w:rsidRDefault="004F7C72" w:rsidP="00B93F30">
      <w:pPr>
        <w:widowControl w:val="0"/>
        <w:autoSpaceDE w:val="0"/>
        <w:autoSpaceDN w:val="0"/>
        <w:adjustRightInd w:val="0"/>
        <w:spacing w:after="0" w:line="240" w:lineRule="auto"/>
        <w:jc w:val="both"/>
        <w:rPr>
          <w:rFonts w:ascii="Times New Roman" w:hAnsi="Times New Roman"/>
          <w:sz w:val="20"/>
          <w:szCs w:val="20"/>
        </w:rPr>
      </w:pPr>
      <w:r w:rsidRPr="0034245F">
        <w:rPr>
          <w:rFonts w:ascii="Times New Roman" w:hAnsi="Times New Roman"/>
          <w:sz w:val="20"/>
          <w:szCs w:val="20"/>
        </w:rPr>
        <w:t xml:space="preserve">гривень _______ коп.); вартості послуг </w:t>
      </w:r>
      <w:r w:rsidRPr="0034245F">
        <w:rPr>
          <w:rFonts w:ascii="Times New Roman" w:hAnsi="Times New Roman"/>
          <w:sz w:val="20"/>
          <w:szCs w:val="20"/>
          <w:shd w:val="clear" w:color="auto" w:fill="FFFFFF"/>
        </w:rPr>
        <w:t xml:space="preserve">стічних вод, що потрапляють у </w:t>
      </w:r>
      <w:r w:rsidRPr="0034245F">
        <w:rPr>
          <w:rFonts w:ascii="Times New Roman" w:hAnsi="Times New Roman"/>
          <w:sz w:val="20"/>
          <w:szCs w:val="20"/>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sidRPr="0034245F">
        <w:rPr>
          <w:rFonts w:ascii="Times New Roman" w:hAnsi="Times New Roman"/>
          <w:sz w:val="20"/>
          <w:szCs w:val="20"/>
        </w:rPr>
        <w:t>_________ гривень ______ коп. з урахуванням податку на додану вартість (___________________ гривень _______ коп.).</w:t>
      </w:r>
      <w:r w:rsidRPr="0034245F">
        <w:rPr>
          <w:rFonts w:ascii="Times New Roman" w:hAnsi="Times New Roman"/>
          <w:sz w:val="20"/>
          <w:szCs w:val="20"/>
        </w:rPr>
        <w:br/>
        <w:t xml:space="preserve">                                                                                   (словами)</w:t>
      </w:r>
    </w:p>
    <w:p w:rsidR="004F7C72" w:rsidRPr="0034245F" w:rsidRDefault="004F7C72" w:rsidP="00B93F30">
      <w:pPr>
        <w:widowControl w:val="0"/>
        <w:tabs>
          <w:tab w:val="left" w:pos="567"/>
        </w:tabs>
        <w:autoSpaceDE w:val="0"/>
        <w:autoSpaceDN w:val="0"/>
        <w:adjustRightInd w:val="0"/>
        <w:spacing w:after="0" w:line="240" w:lineRule="auto"/>
        <w:ind w:firstLine="567"/>
        <w:jc w:val="both"/>
        <w:rPr>
          <w:rFonts w:ascii="Times New Roman" w:hAnsi="Times New Roman"/>
          <w:sz w:val="20"/>
          <w:szCs w:val="20"/>
          <w:lang w:val="ru-RU"/>
        </w:rPr>
      </w:pPr>
      <w:r w:rsidRPr="0034245F">
        <w:rPr>
          <w:rFonts w:ascii="Times New Roman" w:hAnsi="Times New Roman"/>
          <w:sz w:val="20"/>
          <w:szCs w:val="20"/>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rsidR="004F7C72" w:rsidRPr="0034245F" w:rsidRDefault="004F7C72" w:rsidP="00B93F30">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34245F">
        <w:rPr>
          <w:rFonts w:ascii="Times New Roman" w:hAnsi="Times New Roman"/>
          <w:sz w:val="20"/>
          <w:szCs w:val="20"/>
        </w:rPr>
        <w:t xml:space="preserve">           (словами )</w:t>
      </w:r>
    </w:p>
    <w:p w:rsidR="004F7C72" w:rsidRPr="0034245F" w:rsidRDefault="004F7C72" w:rsidP="00B93F30">
      <w:pPr>
        <w:widowControl w:val="0"/>
        <w:autoSpaceDE w:val="0"/>
        <w:autoSpaceDN w:val="0"/>
        <w:adjustRightInd w:val="0"/>
        <w:spacing w:after="0" w:line="240" w:lineRule="auto"/>
        <w:ind w:firstLine="567"/>
        <w:jc w:val="both"/>
        <w:rPr>
          <w:rFonts w:ascii="Times New Roman" w:hAnsi="Times New Roman"/>
          <w:sz w:val="20"/>
          <w:szCs w:val="20"/>
        </w:rPr>
      </w:pPr>
      <w:r w:rsidRPr="0034245F">
        <w:rPr>
          <w:rFonts w:ascii="Times New Roman" w:hAnsi="Times New Roman"/>
          <w:sz w:val="20"/>
          <w:szCs w:val="20"/>
          <w:shd w:val="clear" w:color="auto" w:fill="FFFFFF"/>
        </w:rPr>
        <w:t xml:space="preserve">8. </w:t>
      </w:r>
      <w:r w:rsidRPr="0034245F">
        <w:rPr>
          <w:rFonts w:ascii="Times New Roman" w:hAnsi="Times New Roman"/>
          <w:sz w:val="20"/>
          <w:szCs w:val="20"/>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rsidR="00C83CF0" w:rsidRPr="0034245F" w:rsidRDefault="00C83CF0" w:rsidP="00B93F30">
      <w:pPr>
        <w:widowControl w:val="0"/>
        <w:autoSpaceDE w:val="0"/>
        <w:autoSpaceDN w:val="0"/>
        <w:adjustRightInd w:val="0"/>
        <w:spacing w:after="0" w:line="240" w:lineRule="auto"/>
        <w:ind w:firstLine="567"/>
        <w:jc w:val="both"/>
        <w:rPr>
          <w:rFonts w:ascii="Times New Roman" w:hAnsi="Times New Roman"/>
          <w:sz w:val="20"/>
          <w:szCs w:val="20"/>
          <w:shd w:val="clear" w:color="auto" w:fill="FFFFFF"/>
        </w:rPr>
      </w:pPr>
    </w:p>
    <w:p w:rsidR="004F7C72" w:rsidRPr="0034245F" w:rsidRDefault="004F7C72" w:rsidP="00B93F30">
      <w:pPr>
        <w:widowControl w:val="0"/>
        <w:tabs>
          <w:tab w:val="left" w:pos="567"/>
        </w:tabs>
        <w:autoSpaceDE w:val="0"/>
        <w:autoSpaceDN w:val="0"/>
        <w:adjustRightInd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 xml:space="preserve">9. </w:t>
      </w:r>
      <w:r w:rsidRPr="0034245F">
        <w:rPr>
          <w:rFonts w:ascii="Times New Roman" w:hAnsi="Times New Roman"/>
          <w:sz w:val="20"/>
          <w:szCs w:val="20"/>
        </w:rPr>
        <w:t>Орієнтована (очікувана) ціна за договором може бути змінена (зменшена) за 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rsidR="004F7C72" w:rsidRPr="0034245F" w:rsidRDefault="004F7C72" w:rsidP="00B93F30">
      <w:pPr>
        <w:widowControl w:val="0"/>
        <w:tabs>
          <w:tab w:val="left" w:pos="567"/>
        </w:tabs>
        <w:autoSpaceDE w:val="0"/>
        <w:autoSpaceDN w:val="0"/>
        <w:adjustRightInd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 xml:space="preserve">10. </w:t>
      </w:r>
      <w:r w:rsidRPr="0034245F">
        <w:rPr>
          <w:rFonts w:ascii="Times New Roman" w:hAnsi="Times New Roman"/>
          <w:sz w:val="20"/>
          <w:szCs w:val="20"/>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внести зміни до договору згідно з пунктом 7 частини п’ятої статті 41 Закону України “Про публічні закупівлі” в частині зміни вартості ціни за договором </w:t>
      </w:r>
      <w:r w:rsidRPr="0034245F">
        <w:rPr>
          <w:rFonts w:ascii="Times New Roman" w:hAnsi="Times New Roman"/>
          <w:sz w:val="20"/>
          <w:szCs w:val="20"/>
          <w:shd w:val="clear" w:color="auto" w:fill="FFFFFF"/>
        </w:rPr>
        <w:t xml:space="preserve">без зміни обсягу та якості послуг. </w:t>
      </w:r>
      <w:r w:rsidRPr="0034245F">
        <w:rPr>
          <w:rFonts w:ascii="Times New Roman" w:hAnsi="Times New Roman"/>
          <w:sz w:val="20"/>
          <w:szCs w:val="20"/>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rsidR="004F7C72" w:rsidRPr="0034245F" w:rsidRDefault="004F7C72" w:rsidP="00B93F30">
      <w:pPr>
        <w:widowControl w:val="0"/>
        <w:tabs>
          <w:tab w:val="left" w:pos="567"/>
        </w:tabs>
        <w:autoSpaceDE w:val="0"/>
        <w:autoSpaceDN w:val="0"/>
        <w:adjustRightInd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 xml:space="preserve">11. </w:t>
      </w:r>
      <w:r w:rsidRPr="0034245F">
        <w:rPr>
          <w:rFonts w:ascii="Times New Roman" w:hAnsi="Times New Roman"/>
          <w:sz w:val="20"/>
          <w:szCs w:val="20"/>
        </w:rPr>
        <w:t>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внести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rsidR="004F7C72" w:rsidRPr="0034245F" w:rsidRDefault="004F7C72" w:rsidP="00B93F30">
      <w:pPr>
        <w:widowControl w:val="0"/>
        <w:autoSpaceDE w:val="0"/>
        <w:autoSpaceDN w:val="0"/>
        <w:adjustRightInd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 xml:space="preserve">12. </w:t>
      </w:r>
      <w:r w:rsidRPr="0034245F">
        <w:rPr>
          <w:rFonts w:ascii="Times New Roman" w:hAnsi="Times New Roman"/>
          <w:sz w:val="20"/>
          <w:szCs w:val="20"/>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rsidR="004F7C72" w:rsidRPr="0034245F" w:rsidRDefault="004F7C72" w:rsidP="00B93F30">
      <w:pPr>
        <w:widowControl w:val="0"/>
        <w:autoSpaceDE w:val="0"/>
        <w:autoSpaceDN w:val="0"/>
        <w:adjustRightInd w:val="0"/>
        <w:spacing w:after="0" w:line="240" w:lineRule="auto"/>
        <w:ind w:firstLine="567"/>
        <w:jc w:val="both"/>
        <w:rPr>
          <w:rFonts w:ascii="Times New Roman" w:hAnsi="Times New Roman"/>
          <w:sz w:val="20"/>
          <w:szCs w:val="20"/>
          <w:shd w:val="clear" w:color="auto" w:fill="FFFFFF"/>
        </w:rPr>
      </w:pPr>
      <w:r w:rsidRPr="0034245F">
        <w:rPr>
          <w:rFonts w:ascii="Times New Roman" w:hAnsi="Times New Roman"/>
          <w:sz w:val="20"/>
          <w:szCs w:val="20"/>
          <w:shd w:val="clear" w:color="auto" w:fill="FFFFFF"/>
        </w:rPr>
        <w:t xml:space="preserve">13. </w:t>
      </w:r>
      <w:r w:rsidRPr="0034245F">
        <w:rPr>
          <w:rFonts w:ascii="Times New Roman" w:hAnsi="Times New Roman"/>
          <w:sz w:val="20"/>
          <w:szCs w:val="20"/>
        </w:rPr>
        <w:t xml:space="preserve">Споживачі, які є </w:t>
      </w:r>
      <w:r w:rsidRPr="0034245F">
        <w:rPr>
          <w:rFonts w:ascii="Times New Roman" w:hAnsi="Times New Roman"/>
          <w:sz w:val="20"/>
          <w:szCs w:val="20"/>
          <w:lang w:eastAsia="uk-UA"/>
        </w:rPr>
        <w:t>розпорядниками (одержувачами) бюджетних коштів, здійснюють попередню оплату послуг відповідно до вимог Бюджетного кодексу України та п</w:t>
      </w:r>
      <w:r w:rsidRPr="0034245F">
        <w:rPr>
          <w:rFonts w:ascii="Times New Roman" w:hAnsi="Times New Roman"/>
          <w:bCs/>
          <w:sz w:val="20"/>
          <w:szCs w:val="20"/>
          <w:lang w:eastAsia="uk-UA"/>
        </w:rPr>
        <w:t>останови Кабінету Міністрів України від 4 грудня 2019 р. № 1070</w:t>
      </w:r>
      <w:r w:rsidRPr="0034245F">
        <w:rPr>
          <w:rFonts w:ascii="Times New Roman" w:hAnsi="Times New Roman"/>
          <w:sz w:val="20"/>
          <w:szCs w:val="20"/>
          <w:lang w:eastAsia="uk-UA"/>
        </w:rPr>
        <w:t xml:space="preserve"> </w:t>
      </w:r>
      <w:r w:rsidRPr="0034245F">
        <w:rPr>
          <w:rFonts w:ascii="Times New Roman" w:hAnsi="Times New Roman"/>
          <w:sz w:val="20"/>
          <w:szCs w:val="20"/>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sidRPr="0034245F">
        <w:rPr>
          <w:rFonts w:ascii="Times New Roman" w:hAnsi="Times New Roman"/>
          <w:sz w:val="20"/>
          <w:szCs w:val="20"/>
          <w:lang w:eastAsia="uk-UA"/>
        </w:rPr>
        <w:t>в разі закупівлі:</w:t>
      </w:r>
    </w:p>
    <w:p w:rsidR="004F7C72" w:rsidRPr="0034245F" w:rsidRDefault="004F7C72" w:rsidP="00B93F30">
      <w:pPr>
        <w:widowControl w:val="0"/>
        <w:shd w:val="clear" w:color="auto" w:fill="FFFFFF"/>
        <w:spacing w:after="0" w:line="240" w:lineRule="auto"/>
        <w:ind w:firstLine="567"/>
        <w:jc w:val="both"/>
        <w:rPr>
          <w:rFonts w:ascii="Times New Roman" w:hAnsi="Times New Roman"/>
          <w:sz w:val="20"/>
          <w:szCs w:val="20"/>
          <w:lang w:eastAsia="uk-UA"/>
        </w:rPr>
      </w:pPr>
      <w:r w:rsidRPr="0034245F">
        <w:rPr>
          <w:rFonts w:ascii="Times New Roman" w:hAnsi="Times New Roman"/>
          <w:sz w:val="20"/>
          <w:szCs w:val="20"/>
          <w:lang w:eastAsia="uk-UA"/>
        </w:rPr>
        <w:t>послуг за поточними видатками - на строк не більше трьох місяців;</w:t>
      </w:r>
    </w:p>
    <w:p w:rsidR="004F7C72" w:rsidRPr="0034245F" w:rsidRDefault="004F7C72" w:rsidP="00B93F30">
      <w:pPr>
        <w:widowControl w:val="0"/>
        <w:shd w:val="clear" w:color="auto" w:fill="FFFFFF"/>
        <w:spacing w:after="0" w:line="240" w:lineRule="auto"/>
        <w:ind w:firstLine="567"/>
        <w:jc w:val="both"/>
        <w:rPr>
          <w:rFonts w:ascii="Times New Roman" w:hAnsi="Times New Roman"/>
          <w:sz w:val="20"/>
          <w:szCs w:val="20"/>
          <w:lang w:eastAsia="uk-UA"/>
        </w:rPr>
      </w:pPr>
      <w:r w:rsidRPr="0034245F">
        <w:rPr>
          <w:rFonts w:ascii="Times New Roman" w:hAnsi="Times New Roman"/>
          <w:sz w:val="20"/>
          <w:szCs w:val="20"/>
          <w:lang w:eastAsia="uk-UA"/>
        </w:rPr>
        <w:t>послуг за капітальними видатками та державними контрактами (договорами); періодичних видань - на строк не більше 12 місяців;</w:t>
      </w:r>
    </w:p>
    <w:p w:rsidR="004F7C72" w:rsidRPr="0034245F" w:rsidRDefault="004F7C72" w:rsidP="00B93F30">
      <w:pPr>
        <w:widowControl w:val="0"/>
        <w:shd w:val="clear" w:color="auto" w:fill="FFFFFF"/>
        <w:spacing w:after="0" w:line="240" w:lineRule="auto"/>
        <w:ind w:firstLine="567"/>
        <w:jc w:val="both"/>
        <w:rPr>
          <w:rFonts w:ascii="Times New Roman" w:hAnsi="Times New Roman"/>
          <w:sz w:val="20"/>
          <w:szCs w:val="20"/>
          <w:lang w:eastAsia="uk-UA"/>
        </w:rPr>
      </w:pPr>
      <w:r w:rsidRPr="0034245F">
        <w:rPr>
          <w:rFonts w:ascii="Times New Roman" w:hAnsi="Times New Roman"/>
          <w:sz w:val="20"/>
          <w:szCs w:val="20"/>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rsidR="004F7C72" w:rsidRPr="0034245F" w:rsidRDefault="004F7C72" w:rsidP="00B93F30">
      <w:pPr>
        <w:widowControl w:val="0"/>
        <w:shd w:val="clear" w:color="auto" w:fill="FFFFFF"/>
        <w:spacing w:after="0" w:line="240" w:lineRule="auto"/>
        <w:ind w:firstLine="567"/>
        <w:jc w:val="both"/>
        <w:rPr>
          <w:rFonts w:ascii="Times New Roman" w:hAnsi="Times New Roman"/>
          <w:sz w:val="20"/>
          <w:szCs w:val="20"/>
          <w:lang w:eastAsia="uk-UA"/>
        </w:rPr>
      </w:pPr>
      <w:r w:rsidRPr="0034245F">
        <w:rPr>
          <w:rFonts w:ascii="Times New Roman" w:hAnsi="Times New Roman"/>
          <w:sz w:val="20"/>
          <w:szCs w:val="20"/>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rsidR="004F7C72" w:rsidRPr="0034245F" w:rsidRDefault="004F7C72" w:rsidP="00B93F30">
      <w:pPr>
        <w:widowControl w:val="0"/>
        <w:spacing w:after="0" w:line="240" w:lineRule="auto"/>
        <w:ind w:firstLine="567"/>
        <w:rPr>
          <w:rFonts w:ascii="Times New Roman" w:hAnsi="Times New Roman"/>
          <w:sz w:val="20"/>
          <w:szCs w:val="20"/>
        </w:rPr>
      </w:pPr>
      <w:r w:rsidRPr="0034245F">
        <w:rPr>
          <w:rFonts w:ascii="Times New Roman" w:hAnsi="Times New Roman"/>
          <w:sz w:val="20"/>
          <w:szCs w:val="20"/>
        </w:rPr>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34245F" w:rsidRPr="0034245F" w:rsidTr="004F7C72">
        <w:tc>
          <w:tcPr>
            <w:tcW w:w="4760" w:type="dxa"/>
            <w:gridSpan w:val="3"/>
            <w:hideMark/>
          </w:tcPr>
          <w:p w:rsidR="004F7C72" w:rsidRPr="0034245F" w:rsidRDefault="004F7C72" w:rsidP="00B93F30">
            <w:pPr>
              <w:widowControl w:val="0"/>
              <w:spacing w:after="0" w:line="240" w:lineRule="auto"/>
              <w:jc w:val="center"/>
              <w:rPr>
                <w:rFonts w:ascii="Times New Roman" w:hAnsi="Times New Roman"/>
                <w:b/>
                <w:sz w:val="20"/>
                <w:szCs w:val="20"/>
              </w:rPr>
            </w:pPr>
            <w:r w:rsidRPr="0034245F">
              <w:rPr>
                <w:rFonts w:ascii="Times New Roman" w:hAnsi="Times New Roman"/>
                <w:sz w:val="20"/>
                <w:szCs w:val="20"/>
              </w:rPr>
              <w:t>Споживач:</w:t>
            </w:r>
          </w:p>
        </w:tc>
        <w:tc>
          <w:tcPr>
            <w:tcW w:w="4987" w:type="dxa"/>
            <w:gridSpan w:val="3"/>
            <w:hideMark/>
          </w:tcPr>
          <w:p w:rsidR="004F7C72" w:rsidRPr="0034245F" w:rsidRDefault="004F7C72" w:rsidP="00B93F30">
            <w:pPr>
              <w:widowControl w:val="0"/>
              <w:spacing w:after="0" w:line="240" w:lineRule="auto"/>
              <w:jc w:val="center"/>
              <w:rPr>
                <w:rFonts w:ascii="Times New Roman" w:hAnsi="Times New Roman"/>
                <w:b/>
                <w:sz w:val="20"/>
                <w:szCs w:val="20"/>
              </w:rPr>
            </w:pPr>
            <w:r w:rsidRPr="0034245F">
              <w:rPr>
                <w:rFonts w:ascii="Times New Roman" w:hAnsi="Times New Roman"/>
                <w:sz w:val="20"/>
                <w:szCs w:val="20"/>
              </w:rPr>
              <w:t>Виконавець:</w:t>
            </w:r>
          </w:p>
        </w:tc>
      </w:tr>
      <w:tr w:rsidR="0034245F" w:rsidRPr="0034245F" w:rsidTr="004F7C72">
        <w:trPr>
          <w:trHeight w:val="584"/>
        </w:trPr>
        <w:tc>
          <w:tcPr>
            <w:tcW w:w="1242" w:type="dxa"/>
            <w:hideMark/>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__________</w:t>
            </w:r>
            <w:r w:rsidRPr="0034245F">
              <w:rPr>
                <w:rFonts w:ascii="Times New Roman" w:hAnsi="Times New Roman"/>
                <w:sz w:val="20"/>
                <w:szCs w:val="20"/>
              </w:rPr>
              <w:br/>
              <w:t>(посада)</w:t>
            </w:r>
          </w:p>
        </w:tc>
        <w:tc>
          <w:tcPr>
            <w:tcW w:w="1418" w:type="dxa"/>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__________</w:t>
            </w:r>
            <w:r w:rsidRPr="0034245F">
              <w:rPr>
                <w:rFonts w:ascii="Times New Roman" w:hAnsi="Times New Roman"/>
                <w:sz w:val="20"/>
                <w:szCs w:val="20"/>
              </w:rPr>
              <w:br/>
              <w:t>(підпис)</w:t>
            </w:r>
          </w:p>
          <w:p w:rsidR="004F7C72" w:rsidRPr="0034245F" w:rsidRDefault="004F7C72" w:rsidP="00B93F30">
            <w:pPr>
              <w:widowControl w:val="0"/>
              <w:spacing w:after="0" w:line="240" w:lineRule="auto"/>
              <w:jc w:val="center"/>
              <w:rPr>
                <w:rFonts w:ascii="Times New Roman" w:hAnsi="Times New Roman"/>
                <w:sz w:val="20"/>
                <w:szCs w:val="20"/>
              </w:rPr>
            </w:pPr>
          </w:p>
        </w:tc>
        <w:tc>
          <w:tcPr>
            <w:tcW w:w="2100" w:type="dxa"/>
            <w:hideMark/>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 xml:space="preserve">__________________              (прізвище, ім’я, </w:t>
            </w:r>
            <w:r w:rsidRPr="0034245F">
              <w:rPr>
                <w:rFonts w:ascii="Times New Roman" w:hAnsi="Times New Roman"/>
                <w:sz w:val="20"/>
                <w:szCs w:val="20"/>
              </w:rPr>
              <w:br/>
              <w:t xml:space="preserve">по батькові </w:t>
            </w:r>
            <w:r w:rsidRPr="0034245F">
              <w:rPr>
                <w:rFonts w:ascii="Times New Roman" w:hAnsi="Times New Roman"/>
                <w:sz w:val="20"/>
                <w:szCs w:val="20"/>
              </w:rPr>
              <w:br/>
              <w:t>(за наявності)</w:t>
            </w:r>
          </w:p>
        </w:tc>
        <w:tc>
          <w:tcPr>
            <w:tcW w:w="1444" w:type="dxa"/>
            <w:hideMark/>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___________</w:t>
            </w:r>
            <w:r w:rsidRPr="0034245F">
              <w:rPr>
                <w:rFonts w:ascii="Times New Roman" w:hAnsi="Times New Roman"/>
                <w:sz w:val="20"/>
                <w:szCs w:val="20"/>
              </w:rPr>
              <w:br/>
              <w:t>(посада)</w:t>
            </w:r>
          </w:p>
        </w:tc>
        <w:tc>
          <w:tcPr>
            <w:tcW w:w="1701" w:type="dxa"/>
            <w:hideMark/>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__________</w:t>
            </w:r>
            <w:r w:rsidRPr="0034245F">
              <w:rPr>
                <w:rFonts w:ascii="Times New Roman" w:hAnsi="Times New Roman"/>
                <w:sz w:val="20"/>
                <w:szCs w:val="20"/>
              </w:rPr>
              <w:br/>
              <w:t>(підпис)</w:t>
            </w:r>
          </w:p>
        </w:tc>
        <w:tc>
          <w:tcPr>
            <w:tcW w:w="1842" w:type="dxa"/>
            <w:hideMark/>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________________                 (прізвище, ім’я,</w:t>
            </w:r>
            <w:r w:rsidRPr="0034245F">
              <w:rPr>
                <w:rFonts w:ascii="Times New Roman" w:hAnsi="Times New Roman"/>
                <w:sz w:val="20"/>
                <w:szCs w:val="20"/>
              </w:rPr>
              <w:br/>
              <w:t xml:space="preserve"> по батькові </w:t>
            </w:r>
            <w:r w:rsidRPr="0034245F">
              <w:rPr>
                <w:rFonts w:ascii="Times New Roman" w:hAnsi="Times New Roman"/>
                <w:sz w:val="20"/>
                <w:szCs w:val="20"/>
              </w:rPr>
              <w:br/>
              <w:t>(за наявності)</w:t>
            </w:r>
          </w:p>
        </w:tc>
      </w:tr>
      <w:tr w:rsidR="0034245F" w:rsidRPr="0034245F" w:rsidTr="004F7C72">
        <w:trPr>
          <w:trHeight w:val="584"/>
        </w:trPr>
        <w:tc>
          <w:tcPr>
            <w:tcW w:w="1242" w:type="dxa"/>
          </w:tcPr>
          <w:p w:rsidR="004F7C72" w:rsidRPr="0034245F" w:rsidRDefault="004F7C72" w:rsidP="00B93F30">
            <w:pPr>
              <w:widowControl w:val="0"/>
              <w:spacing w:after="0" w:line="240" w:lineRule="auto"/>
              <w:jc w:val="center"/>
              <w:rPr>
                <w:rFonts w:ascii="Times New Roman" w:hAnsi="Times New Roman"/>
                <w:sz w:val="20"/>
                <w:szCs w:val="20"/>
              </w:rPr>
            </w:pPr>
          </w:p>
        </w:tc>
        <w:tc>
          <w:tcPr>
            <w:tcW w:w="1418" w:type="dxa"/>
            <w:hideMark/>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МП (у разі наявності)</w:t>
            </w:r>
          </w:p>
        </w:tc>
        <w:tc>
          <w:tcPr>
            <w:tcW w:w="2100" w:type="dxa"/>
          </w:tcPr>
          <w:p w:rsidR="004F7C72" w:rsidRPr="0034245F" w:rsidRDefault="004F7C72" w:rsidP="00B93F30">
            <w:pPr>
              <w:widowControl w:val="0"/>
              <w:spacing w:after="0" w:line="240" w:lineRule="auto"/>
              <w:jc w:val="center"/>
              <w:rPr>
                <w:rFonts w:ascii="Times New Roman" w:hAnsi="Times New Roman"/>
                <w:sz w:val="20"/>
                <w:szCs w:val="20"/>
              </w:rPr>
            </w:pPr>
          </w:p>
        </w:tc>
        <w:tc>
          <w:tcPr>
            <w:tcW w:w="1444" w:type="dxa"/>
          </w:tcPr>
          <w:p w:rsidR="004F7C72" w:rsidRPr="0034245F" w:rsidRDefault="004F7C72" w:rsidP="00B93F30">
            <w:pPr>
              <w:widowControl w:val="0"/>
              <w:spacing w:after="0" w:line="240" w:lineRule="auto"/>
              <w:jc w:val="center"/>
              <w:rPr>
                <w:rFonts w:ascii="Times New Roman" w:hAnsi="Times New Roman"/>
                <w:sz w:val="20"/>
                <w:szCs w:val="20"/>
              </w:rPr>
            </w:pPr>
          </w:p>
        </w:tc>
        <w:tc>
          <w:tcPr>
            <w:tcW w:w="1701" w:type="dxa"/>
            <w:hideMark/>
          </w:tcPr>
          <w:p w:rsidR="004F7C72" w:rsidRPr="0034245F" w:rsidRDefault="004F7C72" w:rsidP="00B93F30">
            <w:pPr>
              <w:widowControl w:val="0"/>
              <w:spacing w:after="0" w:line="240" w:lineRule="auto"/>
              <w:jc w:val="center"/>
              <w:rPr>
                <w:rFonts w:ascii="Times New Roman" w:hAnsi="Times New Roman"/>
                <w:sz w:val="20"/>
                <w:szCs w:val="20"/>
              </w:rPr>
            </w:pPr>
            <w:r w:rsidRPr="0034245F">
              <w:rPr>
                <w:rFonts w:ascii="Times New Roman" w:hAnsi="Times New Roman"/>
                <w:sz w:val="20"/>
                <w:szCs w:val="20"/>
              </w:rPr>
              <w:t>МП (у разі наявності)</w:t>
            </w:r>
          </w:p>
        </w:tc>
        <w:tc>
          <w:tcPr>
            <w:tcW w:w="1842" w:type="dxa"/>
          </w:tcPr>
          <w:p w:rsidR="004F7C72" w:rsidRPr="0034245F" w:rsidRDefault="004F7C72" w:rsidP="00B93F30">
            <w:pPr>
              <w:widowControl w:val="0"/>
              <w:spacing w:after="0" w:line="240" w:lineRule="auto"/>
              <w:jc w:val="center"/>
              <w:rPr>
                <w:rFonts w:ascii="Times New Roman" w:hAnsi="Times New Roman"/>
                <w:sz w:val="20"/>
                <w:szCs w:val="20"/>
              </w:rPr>
            </w:pPr>
          </w:p>
        </w:tc>
      </w:tr>
    </w:tbl>
    <w:p w:rsidR="004F7C72" w:rsidRPr="0034245F" w:rsidRDefault="004F7C72" w:rsidP="00B93F30">
      <w:pPr>
        <w:pStyle w:val="a4"/>
        <w:widowControl w:val="0"/>
        <w:jc w:val="both"/>
        <w:rPr>
          <w:rFonts w:ascii="Times New Roman" w:eastAsia="BatangChe" w:hAnsi="Times New Roman"/>
          <w:sz w:val="20"/>
        </w:rPr>
      </w:pPr>
      <w:r w:rsidRPr="0034245F">
        <w:rPr>
          <w:rFonts w:ascii="Times New Roman" w:eastAsia="BatangChe" w:hAnsi="Times New Roman"/>
          <w:sz w:val="20"/>
        </w:rPr>
        <w:t>_________</w:t>
      </w:r>
    </w:p>
    <w:p w:rsidR="004F7C72" w:rsidRPr="0034245F" w:rsidRDefault="004F7C72" w:rsidP="00B93F30">
      <w:pPr>
        <w:pStyle w:val="a4"/>
        <w:widowControl w:val="0"/>
        <w:jc w:val="both"/>
        <w:rPr>
          <w:rFonts w:ascii="Times New Roman" w:eastAsia="BatangChe" w:hAnsi="Times New Roman"/>
          <w:sz w:val="20"/>
        </w:rPr>
      </w:pPr>
      <w:r w:rsidRPr="0034245F">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rsidR="004F7C72" w:rsidRPr="0034245F" w:rsidRDefault="004F7C72" w:rsidP="00B93F30">
      <w:pPr>
        <w:spacing w:after="0" w:line="240" w:lineRule="auto"/>
        <w:rPr>
          <w:rFonts w:ascii="Times New Roman" w:hAnsi="Times New Roman"/>
          <w:sz w:val="20"/>
          <w:szCs w:val="20"/>
        </w:rPr>
      </w:pPr>
    </w:p>
    <w:p w:rsidR="004F7C72" w:rsidRPr="0034245F" w:rsidRDefault="004F7C72" w:rsidP="00B93F30">
      <w:pPr>
        <w:spacing w:after="0" w:line="240" w:lineRule="auto"/>
        <w:rPr>
          <w:rFonts w:ascii="Times New Roman" w:hAnsi="Times New Roman"/>
          <w:sz w:val="20"/>
          <w:szCs w:val="20"/>
        </w:rPr>
      </w:pPr>
    </w:p>
    <w:p w:rsidR="004F7C72" w:rsidRPr="0034245F" w:rsidRDefault="004F7C72" w:rsidP="00B93F30">
      <w:pPr>
        <w:spacing w:after="0" w:line="240" w:lineRule="auto"/>
        <w:rPr>
          <w:rFonts w:ascii="Times New Roman" w:hAnsi="Times New Roman"/>
          <w:sz w:val="20"/>
          <w:szCs w:val="20"/>
        </w:rPr>
      </w:pPr>
    </w:p>
    <w:p w:rsidR="004F7C72" w:rsidRPr="0034245F" w:rsidRDefault="004F7C72" w:rsidP="00B93F30">
      <w:pPr>
        <w:spacing w:after="0" w:line="240" w:lineRule="auto"/>
        <w:rPr>
          <w:rFonts w:ascii="Times New Roman" w:hAnsi="Times New Roman"/>
          <w:sz w:val="20"/>
          <w:szCs w:val="20"/>
        </w:rPr>
      </w:pPr>
    </w:p>
    <w:p w:rsidR="004F7C72" w:rsidRPr="0034245F" w:rsidRDefault="004F7C72" w:rsidP="00B93F30">
      <w:pPr>
        <w:spacing w:after="0" w:line="240" w:lineRule="auto"/>
        <w:rPr>
          <w:rFonts w:ascii="Times New Roman" w:hAnsi="Times New Roman"/>
          <w:sz w:val="20"/>
          <w:szCs w:val="20"/>
        </w:rPr>
      </w:pPr>
    </w:p>
    <w:p w:rsidR="00643603" w:rsidRPr="0034245F" w:rsidRDefault="00643603" w:rsidP="00B93F30">
      <w:pPr>
        <w:spacing w:after="0" w:line="240" w:lineRule="auto"/>
        <w:rPr>
          <w:rFonts w:ascii="Times New Roman" w:hAnsi="Times New Roman"/>
          <w:sz w:val="20"/>
          <w:szCs w:val="20"/>
        </w:rPr>
      </w:pPr>
    </w:p>
    <w:p w:rsidR="00643603" w:rsidRPr="0034245F" w:rsidRDefault="00643603" w:rsidP="00B93F30">
      <w:pPr>
        <w:spacing w:after="0" w:line="240" w:lineRule="auto"/>
        <w:rPr>
          <w:rFonts w:ascii="Times New Roman" w:hAnsi="Times New Roman"/>
          <w:sz w:val="20"/>
          <w:szCs w:val="20"/>
        </w:rPr>
      </w:pPr>
    </w:p>
    <w:p w:rsidR="00643603" w:rsidRPr="0034245F" w:rsidRDefault="00643603" w:rsidP="00B93F30">
      <w:pPr>
        <w:spacing w:after="0" w:line="240" w:lineRule="auto"/>
        <w:rPr>
          <w:rFonts w:ascii="Times New Roman" w:hAnsi="Times New Roman"/>
          <w:sz w:val="20"/>
          <w:szCs w:val="20"/>
        </w:rPr>
      </w:pPr>
    </w:p>
    <w:p w:rsidR="00C83CF0" w:rsidRPr="0034245F" w:rsidRDefault="00C83CF0" w:rsidP="00B93F30">
      <w:pPr>
        <w:spacing w:after="0" w:line="240" w:lineRule="auto"/>
        <w:rPr>
          <w:rFonts w:ascii="Times New Roman" w:hAnsi="Times New Roman"/>
          <w:sz w:val="20"/>
          <w:szCs w:val="20"/>
        </w:rPr>
      </w:pPr>
    </w:p>
    <w:p w:rsidR="00C83CF0" w:rsidRPr="0034245F" w:rsidRDefault="00C83CF0" w:rsidP="00B93F30">
      <w:pPr>
        <w:spacing w:after="0" w:line="240" w:lineRule="auto"/>
        <w:rPr>
          <w:rFonts w:ascii="Times New Roman" w:hAnsi="Times New Roman"/>
          <w:sz w:val="20"/>
          <w:szCs w:val="20"/>
        </w:rPr>
      </w:pPr>
    </w:p>
    <w:p w:rsidR="00C83CF0" w:rsidRPr="0034245F" w:rsidRDefault="00C83CF0" w:rsidP="00B93F30">
      <w:pPr>
        <w:spacing w:after="0" w:line="240" w:lineRule="auto"/>
        <w:rPr>
          <w:rFonts w:ascii="Times New Roman" w:hAnsi="Times New Roman"/>
          <w:sz w:val="20"/>
          <w:szCs w:val="20"/>
        </w:rPr>
      </w:pPr>
    </w:p>
    <w:p w:rsidR="00C83CF0" w:rsidRPr="0034245F" w:rsidRDefault="00C83CF0" w:rsidP="00B93F30">
      <w:pPr>
        <w:spacing w:after="0" w:line="240" w:lineRule="auto"/>
        <w:rPr>
          <w:rFonts w:ascii="Times New Roman" w:hAnsi="Times New Roman"/>
          <w:sz w:val="20"/>
          <w:szCs w:val="20"/>
        </w:rPr>
      </w:pPr>
    </w:p>
    <w:p w:rsidR="00C83CF0" w:rsidRPr="0034245F" w:rsidRDefault="00C83CF0" w:rsidP="00B93F30">
      <w:pPr>
        <w:spacing w:after="0" w:line="240" w:lineRule="auto"/>
        <w:rPr>
          <w:rFonts w:ascii="Times New Roman" w:hAnsi="Times New Roman"/>
          <w:sz w:val="20"/>
          <w:szCs w:val="20"/>
        </w:rPr>
      </w:pPr>
    </w:p>
    <w:p w:rsidR="00643603" w:rsidRPr="0034245F" w:rsidRDefault="00643603" w:rsidP="00B93F30">
      <w:pPr>
        <w:spacing w:after="0" w:line="240" w:lineRule="auto"/>
        <w:rPr>
          <w:rFonts w:ascii="Times New Roman" w:hAnsi="Times New Roman"/>
          <w:sz w:val="20"/>
          <w:szCs w:val="20"/>
        </w:rPr>
      </w:pPr>
    </w:p>
    <w:p w:rsidR="00643603" w:rsidRPr="0034245F" w:rsidRDefault="00643603" w:rsidP="00B93F30">
      <w:pPr>
        <w:spacing w:after="0" w:line="240" w:lineRule="auto"/>
        <w:rPr>
          <w:rFonts w:ascii="Times New Roman" w:hAnsi="Times New Roman"/>
          <w:sz w:val="20"/>
          <w:szCs w:val="20"/>
        </w:rPr>
      </w:pPr>
    </w:p>
    <w:p w:rsidR="004F7C72" w:rsidRPr="0034245F" w:rsidRDefault="004F7C72" w:rsidP="00B93F30">
      <w:pPr>
        <w:spacing w:after="0" w:line="240" w:lineRule="auto"/>
        <w:rPr>
          <w:rFonts w:ascii="Times New Roman" w:hAnsi="Times New Roman"/>
          <w:sz w:val="20"/>
          <w:szCs w:val="20"/>
        </w:rPr>
      </w:pPr>
    </w:p>
    <w:bookmarkEnd w:id="0"/>
    <w:p w:rsidR="004F7C72" w:rsidRPr="0034245F" w:rsidRDefault="004F7C72" w:rsidP="00B93F30">
      <w:pPr>
        <w:spacing w:after="0" w:line="240" w:lineRule="auto"/>
        <w:rPr>
          <w:rFonts w:ascii="Times New Roman" w:hAnsi="Times New Roman"/>
          <w:sz w:val="20"/>
          <w:szCs w:val="20"/>
        </w:rPr>
      </w:pPr>
    </w:p>
    <w:sectPr w:rsidR="004F7C72" w:rsidRPr="0034245F" w:rsidSect="00B93F3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E294D"/>
    <w:rsid w:val="0000338B"/>
    <w:rsid w:val="002B2A1A"/>
    <w:rsid w:val="0034245F"/>
    <w:rsid w:val="003B54AE"/>
    <w:rsid w:val="003E74C4"/>
    <w:rsid w:val="004053ED"/>
    <w:rsid w:val="00446E28"/>
    <w:rsid w:val="004D7EEA"/>
    <w:rsid w:val="004F0F3F"/>
    <w:rsid w:val="004F7C72"/>
    <w:rsid w:val="00531C80"/>
    <w:rsid w:val="005A6374"/>
    <w:rsid w:val="005D3107"/>
    <w:rsid w:val="00603A46"/>
    <w:rsid w:val="006115DE"/>
    <w:rsid w:val="00615D78"/>
    <w:rsid w:val="00643603"/>
    <w:rsid w:val="00706D1E"/>
    <w:rsid w:val="00744E5F"/>
    <w:rsid w:val="00757B2C"/>
    <w:rsid w:val="007804B4"/>
    <w:rsid w:val="007977A2"/>
    <w:rsid w:val="008D5BF5"/>
    <w:rsid w:val="008F4824"/>
    <w:rsid w:val="008F78F4"/>
    <w:rsid w:val="00980B7E"/>
    <w:rsid w:val="009D1BBB"/>
    <w:rsid w:val="00A7096F"/>
    <w:rsid w:val="00AF0C64"/>
    <w:rsid w:val="00AF35C2"/>
    <w:rsid w:val="00B8381D"/>
    <w:rsid w:val="00B8713E"/>
    <w:rsid w:val="00B93F30"/>
    <w:rsid w:val="00C83CF0"/>
    <w:rsid w:val="00CB1FC9"/>
    <w:rsid w:val="00DB01DF"/>
    <w:rsid w:val="00DE294D"/>
    <w:rsid w:val="00E96019"/>
    <w:rsid w:val="00EF3C24"/>
    <w:rsid w:val="00F250C7"/>
    <w:rsid w:val="00F7287A"/>
    <w:rsid w:val="00FF18C9"/>
    <w:rsid w:val="00FF2F04"/>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dolynske.o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5978</Words>
  <Characters>34075</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Света</cp:lastModifiedBy>
  <cp:revision>11</cp:revision>
  <cp:lastPrinted>2024-06-10T08:10:00Z</cp:lastPrinted>
  <dcterms:created xsi:type="dcterms:W3CDTF">2024-01-08T09:53:00Z</dcterms:created>
  <dcterms:modified xsi:type="dcterms:W3CDTF">2024-06-10T08:11:00Z</dcterms:modified>
</cp:coreProperties>
</file>